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0F3" w:rsidRDefault="002200F3" w:rsidP="002200F3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</w:p>
    <w:p w:rsidR="002200F3" w:rsidRDefault="002200F3" w:rsidP="002200F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БУРЯТИЯ</w:t>
      </w:r>
    </w:p>
    <w:p w:rsidR="002200F3" w:rsidRDefault="002200F3" w:rsidP="002200F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БИЧУРСКИЙ РАЙОН</w:t>
      </w:r>
    </w:p>
    <w:p w:rsidR="002200F3" w:rsidRDefault="002200F3" w:rsidP="002200F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АДМИНИСТРАЦИЯ МУНИЦИПАЛЬНОГО ОБРАЗОВАНИЯ СЕЛЬСКОЕ ПОСЕЛЕНИЕ «ДУНДА-КИРЕТСКОЕ»</w:t>
      </w:r>
    </w:p>
    <w:p w:rsidR="002200F3" w:rsidRDefault="002200F3" w:rsidP="002200F3">
      <w:pPr>
        <w:spacing w:after="120"/>
        <w:jc w:val="center"/>
        <w:rPr>
          <w:b/>
          <w:sz w:val="28"/>
          <w:szCs w:val="28"/>
        </w:rPr>
      </w:pPr>
    </w:p>
    <w:p w:rsidR="002200F3" w:rsidRDefault="002200F3" w:rsidP="002200F3">
      <w:pPr>
        <w:spacing w:after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200F3" w:rsidRDefault="002200F3" w:rsidP="002200F3">
      <w:pPr>
        <w:pStyle w:val="2"/>
        <w:spacing w:after="48"/>
        <w:ind w:firstLine="0"/>
        <w:rPr>
          <w:color w:val="000000"/>
          <w:szCs w:val="28"/>
        </w:rPr>
      </w:pPr>
      <w:r>
        <w:rPr>
          <w:color w:val="000000"/>
          <w:szCs w:val="28"/>
        </w:rPr>
        <w:t>от «10» ноября 2017 года                                                       № 28</w:t>
      </w:r>
    </w:p>
    <w:p w:rsidR="002200F3" w:rsidRDefault="002200F3" w:rsidP="002200F3">
      <w:pPr>
        <w:pStyle w:val="2"/>
        <w:spacing w:after="48"/>
        <w:ind w:firstLine="0"/>
        <w:rPr>
          <w:color w:val="000000"/>
          <w:szCs w:val="28"/>
        </w:rPr>
      </w:pPr>
    </w:p>
    <w:p w:rsidR="002200F3" w:rsidRDefault="002200F3" w:rsidP="002200F3">
      <w:pPr>
        <w:pStyle w:val="2"/>
        <w:spacing w:after="48"/>
        <w:jc w:val="center"/>
        <w:rPr>
          <w:b/>
          <w:bCs/>
          <w:szCs w:val="28"/>
        </w:rPr>
      </w:pPr>
      <w:r>
        <w:rPr>
          <w:color w:val="000000"/>
          <w:szCs w:val="28"/>
        </w:rPr>
        <w:t xml:space="preserve"> </w:t>
      </w:r>
      <w:bookmarkStart w:id="0" w:name="_GoBack"/>
      <w:bookmarkEnd w:id="0"/>
      <w:r>
        <w:rPr>
          <w:b/>
          <w:bCs/>
          <w:szCs w:val="28"/>
        </w:rPr>
        <w:t xml:space="preserve">О порядке формирования и ведения реестра источников </w:t>
      </w:r>
    </w:p>
    <w:p w:rsidR="002200F3" w:rsidRDefault="002200F3" w:rsidP="002200F3">
      <w:pPr>
        <w:pStyle w:val="2"/>
        <w:spacing w:after="48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доходов бюджета муниципального </w:t>
      </w:r>
      <w:proofErr w:type="spellStart"/>
      <w:r>
        <w:rPr>
          <w:b/>
          <w:bCs/>
          <w:szCs w:val="28"/>
        </w:rPr>
        <w:t>образования-сельское</w:t>
      </w:r>
      <w:proofErr w:type="spellEnd"/>
      <w:r>
        <w:rPr>
          <w:b/>
          <w:bCs/>
          <w:szCs w:val="28"/>
        </w:rPr>
        <w:t xml:space="preserve"> поселение  «Дунда-Киретское»</w:t>
      </w:r>
    </w:p>
    <w:p w:rsidR="002200F3" w:rsidRDefault="002200F3" w:rsidP="002200F3">
      <w:pPr>
        <w:pStyle w:val="2"/>
        <w:spacing w:after="48" w:line="360" w:lineRule="auto"/>
        <w:ind w:firstLine="0"/>
        <w:rPr>
          <w:b/>
          <w:bCs/>
          <w:szCs w:val="28"/>
        </w:rPr>
      </w:pPr>
    </w:p>
    <w:p w:rsidR="002200F3" w:rsidRDefault="002200F3" w:rsidP="002200F3">
      <w:pPr>
        <w:pStyle w:val="1"/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7 статьи 47.1 Бюджетного кодекса Российской Федерации Администрация муниципального </w:t>
      </w:r>
      <w:proofErr w:type="spellStart"/>
      <w:r>
        <w:rPr>
          <w:sz w:val="28"/>
          <w:szCs w:val="28"/>
        </w:rPr>
        <w:t>образования-сельское</w:t>
      </w:r>
      <w:proofErr w:type="spellEnd"/>
      <w:r>
        <w:rPr>
          <w:sz w:val="28"/>
          <w:szCs w:val="28"/>
        </w:rPr>
        <w:t xml:space="preserve"> поселение  «Дунда-Киретское» постановляет:</w:t>
      </w:r>
    </w:p>
    <w:p w:rsidR="002200F3" w:rsidRDefault="002200F3" w:rsidP="002200F3">
      <w:pPr>
        <w:pStyle w:val="2"/>
        <w:numPr>
          <w:ilvl w:val="0"/>
          <w:numId w:val="1"/>
        </w:numPr>
        <w:tabs>
          <w:tab w:val="num" w:pos="0"/>
        </w:tabs>
        <w:ind w:left="0" w:firstLine="567"/>
        <w:rPr>
          <w:szCs w:val="28"/>
        </w:rPr>
      </w:pPr>
      <w:r>
        <w:rPr>
          <w:bCs/>
          <w:szCs w:val="28"/>
        </w:rPr>
        <w:t>Утвердить прилагаемый п</w:t>
      </w:r>
      <w:r>
        <w:rPr>
          <w:szCs w:val="28"/>
        </w:rPr>
        <w:t>орядок формирования и ведения реестра источников доходов бюджета МО-СП «Дунда-Киретское».</w:t>
      </w:r>
    </w:p>
    <w:p w:rsidR="002200F3" w:rsidRDefault="002200F3" w:rsidP="002200F3">
      <w:pPr>
        <w:pStyle w:val="a3"/>
        <w:numPr>
          <w:ilvl w:val="0"/>
          <w:numId w:val="1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Специалисту администрации (бухгалтеру) совместно с органами муниципальной власти (муниципальными органами), осуществляющими бюджетные полномочия главного администратора доходов и (или) администраторов доходов бюджета муниципального образования, </w:t>
      </w:r>
      <w:r>
        <w:rPr>
          <w:rFonts w:eastAsiaTheme="minorHAnsi"/>
          <w:sz w:val="28"/>
          <w:szCs w:val="28"/>
          <w:lang w:eastAsia="en-US"/>
        </w:rPr>
        <w:t>обеспечить формирование в государственной интегрированной информационной системе управления общественными финансами «Электронный бюджет» информации для включения в перечень источников доходов Российской Федерации в следующие сроки:</w:t>
      </w:r>
    </w:p>
    <w:p w:rsidR="002200F3" w:rsidRDefault="002200F3" w:rsidP="002200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рамках исполнения решения Совета  депутатов о бюджете,- не позднее 3 рабочих дней со дня принятия решения о бюджете или внесения изменений в решение о бюджете;</w:t>
      </w:r>
    </w:p>
    <w:p w:rsidR="002200F3" w:rsidRDefault="002200F3" w:rsidP="002200F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рамках составления и утверждения решения о бюджете –не позднее 3 рабочих дней по истечении сроков, установленных графиками подготовки и рассмотрения проектов  решений о бюджете, документов и материалов, разрабатываемых при составлении проектов решений о бюджете на очередной финансовый год и плановый период.</w:t>
      </w:r>
    </w:p>
    <w:p w:rsidR="002200F3" w:rsidRDefault="002200F3" w:rsidP="002200F3">
      <w:pPr>
        <w:pStyle w:val="a3"/>
        <w:numPr>
          <w:ilvl w:val="0"/>
          <w:numId w:val="1"/>
        </w:numPr>
        <w:tabs>
          <w:tab w:val="num" w:pos="0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Обеспечение технической реализации процесса формирования перечня источников доходов бюджета МО-СП «Дунда-Киретское»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произвести во взаимодействии с Управлением Федерального казначейства Республики Бурятия. </w:t>
      </w:r>
    </w:p>
    <w:p w:rsidR="002200F3" w:rsidRDefault="002200F3" w:rsidP="002200F3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Обеспечить представление в Министерство финансов Республики Бурятия реестра источников доходов бюджета муниципального образования в порядке и сроки, установленные Министерством финансов Республики Бурятия. </w:t>
      </w:r>
    </w:p>
    <w:p w:rsidR="002200F3" w:rsidRDefault="002200F3" w:rsidP="002200F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официального обнародования на информационном стенде Администрации МО-СП «Дунда-Киретское» и подлежит размещению на официальном сайте Администрации   в сети интернет. Подпункт 3.10 пункта 2 вступает в силу с 01 января 2019 года.</w:t>
      </w:r>
    </w:p>
    <w:p w:rsidR="002200F3" w:rsidRDefault="002200F3" w:rsidP="002200F3">
      <w:pPr>
        <w:pStyle w:val="a3"/>
        <w:numPr>
          <w:ilvl w:val="0"/>
          <w:numId w:val="1"/>
        </w:numPr>
        <w:tabs>
          <w:tab w:val="num" w:pos="0"/>
        </w:tabs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Контроль,  за исполнением настоящего  постановления  оставляю за собой.</w:t>
      </w:r>
    </w:p>
    <w:p w:rsidR="002200F3" w:rsidRDefault="002200F3" w:rsidP="002200F3">
      <w:pPr>
        <w:widowControl w:val="0"/>
        <w:tabs>
          <w:tab w:val="num" w:pos="0"/>
        </w:tabs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</w:p>
    <w:p w:rsidR="002200F3" w:rsidRDefault="002200F3" w:rsidP="002200F3">
      <w:pPr>
        <w:tabs>
          <w:tab w:val="num" w:pos="0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200F3" w:rsidRDefault="002200F3" w:rsidP="002200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2200F3" w:rsidRDefault="002200F3" w:rsidP="002200F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«Дунда-Киретское»                 В.И.Лизунова</w:t>
      </w:r>
    </w:p>
    <w:p w:rsidR="002200F3" w:rsidRDefault="002200F3" w:rsidP="002200F3">
      <w:pPr>
        <w:pStyle w:val="2"/>
        <w:rPr>
          <w:szCs w:val="28"/>
        </w:rPr>
      </w:pPr>
    </w:p>
    <w:p w:rsidR="002200F3" w:rsidRDefault="002200F3" w:rsidP="002200F3">
      <w:pPr>
        <w:rPr>
          <w:sz w:val="28"/>
          <w:szCs w:val="28"/>
        </w:rPr>
      </w:pPr>
    </w:p>
    <w:p w:rsidR="002200F3" w:rsidRDefault="002200F3" w:rsidP="002200F3">
      <w:pPr>
        <w:rPr>
          <w:sz w:val="28"/>
          <w:szCs w:val="28"/>
        </w:rPr>
        <w:sectPr w:rsidR="002200F3">
          <w:pgSz w:w="11906" w:h="16838"/>
          <w:pgMar w:top="1134" w:right="1276" w:bottom="1134" w:left="1559" w:header="709" w:footer="709" w:gutter="0"/>
          <w:cols w:space="720"/>
        </w:sectPr>
      </w:pPr>
    </w:p>
    <w:p w:rsidR="002200F3" w:rsidRDefault="002200F3" w:rsidP="002200F3">
      <w:pPr>
        <w:jc w:val="right"/>
        <w:rPr>
          <w:bCs/>
          <w:sz w:val="28"/>
          <w:szCs w:val="28"/>
        </w:rPr>
      </w:pPr>
    </w:p>
    <w:p w:rsidR="002200F3" w:rsidRDefault="002200F3" w:rsidP="002200F3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2200F3" w:rsidRDefault="002200F3" w:rsidP="002200F3">
      <w:pPr>
        <w:pStyle w:val="2"/>
        <w:ind w:left="1980" w:firstLine="567"/>
        <w:jc w:val="right"/>
        <w:rPr>
          <w:bCs/>
          <w:szCs w:val="28"/>
        </w:rPr>
      </w:pPr>
      <w:r>
        <w:rPr>
          <w:bCs/>
          <w:szCs w:val="28"/>
        </w:rPr>
        <w:t>постановлением Администрации</w:t>
      </w:r>
    </w:p>
    <w:p w:rsidR="002200F3" w:rsidRDefault="002200F3" w:rsidP="002200F3">
      <w:pPr>
        <w:pStyle w:val="2"/>
        <w:ind w:left="1980" w:firstLine="567"/>
        <w:jc w:val="right"/>
        <w:rPr>
          <w:bCs/>
          <w:szCs w:val="28"/>
        </w:rPr>
      </w:pPr>
      <w:r>
        <w:rPr>
          <w:bCs/>
          <w:szCs w:val="28"/>
        </w:rPr>
        <w:t xml:space="preserve"> МО-СП «</w:t>
      </w:r>
      <w:r>
        <w:rPr>
          <w:szCs w:val="28"/>
        </w:rPr>
        <w:t>Дунда-Киретское</w:t>
      </w:r>
      <w:r>
        <w:rPr>
          <w:bCs/>
          <w:szCs w:val="28"/>
        </w:rPr>
        <w:t>»</w:t>
      </w:r>
    </w:p>
    <w:p w:rsidR="002200F3" w:rsidRDefault="002200F3" w:rsidP="002200F3">
      <w:pPr>
        <w:pStyle w:val="2"/>
        <w:ind w:left="1980" w:firstLine="567"/>
        <w:jc w:val="right"/>
        <w:rPr>
          <w:bCs/>
          <w:szCs w:val="28"/>
        </w:rPr>
      </w:pPr>
      <w:r>
        <w:rPr>
          <w:bCs/>
          <w:szCs w:val="28"/>
        </w:rPr>
        <w:t>от 10 ноября 2017  № 18</w:t>
      </w:r>
    </w:p>
    <w:p w:rsidR="002200F3" w:rsidRDefault="002200F3" w:rsidP="002200F3">
      <w:pPr>
        <w:pStyle w:val="2"/>
        <w:ind w:firstLine="567"/>
        <w:jc w:val="center"/>
        <w:rPr>
          <w:b/>
          <w:bCs/>
          <w:szCs w:val="28"/>
        </w:rPr>
      </w:pPr>
    </w:p>
    <w:p w:rsidR="002200F3" w:rsidRDefault="002200F3" w:rsidP="002200F3">
      <w:pPr>
        <w:pStyle w:val="2"/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ПОРЯДОК</w:t>
      </w:r>
    </w:p>
    <w:p w:rsidR="002200F3" w:rsidRDefault="002200F3" w:rsidP="002200F3">
      <w:pPr>
        <w:pStyle w:val="2"/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формирования и ведения реестра источников</w:t>
      </w:r>
    </w:p>
    <w:p w:rsidR="002200F3" w:rsidRDefault="002200F3" w:rsidP="002200F3">
      <w:pPr>
        <w:pStyle w:val="2"/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доходов бюджета Муниципального образования «</w:t>
      </w:r>
      <w:proofErr w:type="spellStart"/>
      <w:r>
        <w:rPr>
          <w:b/>
          <w:bCs/>
          <w:szCs w:val="28"/>
        </w:rPr>
        <w:t>Бичурский</w:t>
      </w:r>
      <w:proofErr w:type="spellEnd"/>
      <w:r>
        <w:rPr>
          <w:b/>
          <w:bCs/>
          <w:szCs w:val="28"/>
        </w:rPr>
        <w:t xml:space="preserve"> район»</w:t>
      </w:r>
    </w:p>
    <w:p w:rsidR="002200F3" w:rsidRDefault="002200F3" w:rsidP="002200F3">
      <w:pPr>
        <w:pStyle w:val="2"/>
        <w:ind w:firstLine="567"/>
        <w:jc w:val="center"/>
        <w:rPr>
          <w:b/>
          <w:bCs/>
          <w:szCs w:val="28"/>
        </w:rPr>
      </w:pPr>
    </w:p>
    <w:p w:rsidR="002200F3" w:rsidRDefault="002200F3" w:rsidP="002200F3">
      <w:pPr>
        <w:pStyle w:val="2"/>
        <w:numPr>
          <w:ilvl w:val="0"/>
          <w:numId w:val="2"/>
        </w:numPr>
        <w:jc w:val="center"/>
        <w:rPr>
          <w:b/>
          <w:bCs/>
          <w:szCs w:val="28"/>
        </w:rPr>
      </w:pPr>
      <w:r>
        <w:rPr>
          <w:b/>
          <w:bCs/>
          <w:szCs w:val="28"/>
        </w:rPr>
        <w:t>Общие положения</w:t>
      </w:r>
    </w:p>
    <w:p w:rsidR="002200F3" w:rsidRDefault="002200F3" w:rsidP="002200F3">
      <w:pPr>
        <w:pStyle w:val="2"/>
        <w:ind w:left="644" w:firstLine="0"/>
        <w:rPr>
          <w:b/>
          <w:bCs/>
          <w:szCs w:val="28"/>
        </w:rPr>
      </w:pP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определяет состав информации, подлежащей включению в реестр источников доходов бюджета Муниципального образования -сельское поселение  «Дунда-Киретское», а также правила формирования и ведения реестра источников доходов бюджета Муниципального образования -сельское поселение «Дунда-Киретское».</w:t>
      </w: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понятия, используемые в Порядке формирования и ведения реестра источников доходов бюджета МО-СП «Дунда-Киретское»:</w:t>
      </w:r>
    </w:p>
    <w:p w:rsidR="002200F3" w:rsidRDefault="002200F3" w:rsidP="002200F3">
      <w:pPr>
        <w:pStyle w:val="a3"/>
        <w:numPr>
          <w:ilvl w:val="1"/>
          <w:numId w:val="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реестр источников доходов бюджета МО-СП «Дунда-Киретское»-свод информации о доходах бюджета по источникам доходов бюджета Муниципального образования «</w:t>
      </w:r>
      <w:proofErr w:type="spellStart"/>
      <w:r>
        <w:rPr>
          <w:sz w:val="28"/>
          <w:szCs w:val="28"/>
        </w:rPr>
        <w:t>Бичурский</w:t>
      </w:r>
      <w:proofErr w:type="spellEnd"/>
      <w:r>
        <w:rPr>
          <w:sz w:val="28"/>
          <w:szCs w:val="28"/>
        </w:rPr>
        <w:t xml:space="preserve"> район», формируемой в процессе составления, утверждения и исполнения бюджета МО-СП «Дунда-Киретское» на основании перечня источников доходов Республики Бурятия и по форме, установленной Министерством финансов Республики Бурятия;</w:t>
      </w:r>
    </w:p>
    <w:p w:rsidR="002200F3" w:rsidRDefault="002200F3" w:rsidP="002200F3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источников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доходов главного администратора доходов бюджета МО-СП «Дунда-Киретское»- (далее – реестр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доходов)- информация о доходах бюджета МО-СП «Дунда-Киретское» по источникам доходов бюджета МО-СП «Дунда-Киретское», формируемая в процессе составления, утверждения и исполнения бюджета МО-СП «Дунда-Киретское» на основании перечня источников доходов Российской Федерации органами государственной власти Республики Бурятия (государственными органами),органами местного самоуправления, осуществляющими бюджетные полномочия главного администратора доходов и (или) администраторов доходов бюджета МО-СП «Дунда-Киретское»; </w:t>
      </w:r>
    </w:p>
    <w:p w:rsidR="002200F3" w:rsidRDefault="002200F3" w:rsidP="002200F3">
      <w:pPr>
        <w:pStyle w:val="a3"/>
        <w:numPr>
          <w:ilvl w:val="1"/>
          <w:numId w:val="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сводный реестр источников доходов бюджета МО-СП «Дунда-Киретское» (далее – сводный реестр) – свод информации о доходах бюджета МО-СП «Дунда-Киретское»по источникам доходов бюджета МО-СП «Дунда-Киретское», формируемой в процессе составления, утверждения и исполнения бюджета муниципального образования на основании перечня источников доходов бюджета МО-СП «Дунда-Киретское» и в соответствии с реестра </w:t>
      </w:r>
      <w:proofErr w:type="spellStart"/>
      <w:r>
        <w:rPr>
          <w:sz w:val="28"/>
          <w:szCs w:val="28"/>
        </w:rPr>
        <w:t>миисточников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доходов;</w:t>
      </w:r>
    </w:p>
    <w:p w:rsidR="002200F3" w:rsidRDefault="002200F3" w:rsidP="002200F3">
      <w:pPr>
        <w:pStyle w:val="a3"/>
        <w:numPr>
          <w:ilvl w:val="1"/>
          <w:numId w:val="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реестры – совместное упоминание реестра источников доходов бюджета МО-СП «Дунда-Киретское», реестра источников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доходов главного администратора доходов бюджета МО-СП «Дунда-Киретское», сводного реестра источников доходов бюджета МО-СП «Дунда-Киретское».</w:t>
      </w: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принципы ведения реестров:</w:t>
      </w:r>
    </w:p>
    <w:p w:rsidR="002200F3" w:rsidRDefault="002200F3" w:rsidP="002200F3">
      <w:pPr>
        <w:pStyle w:val="a3"/>
        <w:numPr>
          <w:ilvl w:val="0"/>
          <w:numId w:val="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полнота и достоверность отражения информации;</w:t>
      </w:r>
    </w:p>
    <w:p w:rsidR="002200F3" w:rsidRDefault="002200F3" w:rsidP="002200F3">
      <w:pPr>
        <w:pStyle w:val="a3"/>
        <w:numPr>
          <w:ilvl w:val="0"/>
          <w:numId w:val="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единство формата отражения информации;</w:t>
      </w:r>
    </w:p>
    <w:p w:rsidR="002200F3" w:rsidRDefault="002200F3" w:rsidP="002200F3">
      <w:pPr>
        <w:pStyle w:val="a3"/>
        <w:numPr>
          <w:ilvl w:val="0"/>
          <w:numId w:val="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своевременность представления информации;</w:t>
      </w:r>
    </w:p>
    <w:p w:rsidR="002200F3" w:rsidRDefault="002200F3" w:rsidP="002200F3">
      <w:pPr>
        <w:pStyle w:val="a3"/>
        <w:numPr>
          <w:ilvl w:val="0"/>
          <w:numId w:val="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открытость информации.</w:t>
      </w:r>
    </w:p>
    <w:p w:rsidR="002200F3" w:rsidRDefault="002200F3" w:rsidP="002200F3">
      <w:pPr>
        <w:pStyle w:val="a3"/>
        <w:tabs>
          <w:tab w:val="left" w:pos="0"/>
        </w:tabs>
        <w:ind w:left="567"/>
        <w:jc w:val="both"/>
        <w:rPr>
          <w:sz w:val="28"/>
          <w:szCs w:val="28"/>
        </w:rPr>
      </w:pPr>
    </w:p>
    <w:p w:rsidR="002200F3" w:rsidRDefault="002200F3" w:rsidP="002200F3">
      <w:pPr>
        <w:pStyle w:val="a3"/>
        <w:numPr>
          <w:ilvl w:val="0"/>
          <w:numId w:val="3"/>
        </w:num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реестрам</w:t>
      </w:r>
    </w:p>
    <w:p w:rsidR="002200F3" w:rsidRDefault="002200F3" w:rsidP="002200F3">
      <w:pPr>
        <w:pStyle w:val="a3"/>
        <w:tabs>
          <w:tab w:val="left" w:pos="0"/>
        </w:tabs>
        <w:ind w:left="567"/>
        <w:jc w:val="both"/>
        <w:rPr>
          <w:sz w:val="28"/>
          <w:szCs w:val="28"/>
        </w:rPr>
      </w:pPr>
    </w:p>
    <w:p w:rsidR="002200F3" w:rsidRDefault="002200F3" w:rsidP="002200F3">
      <w:pPr>
        <w:pStyle w:val="a3"/>
        <w:numPr>
          <w:ilvl w:val="1"/>
          <w:numId w:val="3"/>
        </w:numPr>
        <w:ind w:left="0"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Реестры ведутся на государственном языке Российской Федерации.</w:t>
      </w:r>
    </w:p>
    <w:p w:rsidR="002200F3" w:rsidRDefault="002200F3" w:rsidP="002200F3">
      <w:pPr>
        <w:pStyle w:val="a3"/>
        <w:numPr>
          <w:ilvl w:val="1"/>
          <w:numId w:val="3"/>
        </w:numPr>
        <w:ind w:left="0"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Реестры формируются и ведутся как единый информационный ресурс, в котором отражаются бюджетные данные на этапах составления, утверждения и исполнения бюджета МО-СП «Дунда-Киретское» по источникам доходов бюджета и соответствующим им группам источников доходов бюджета, включенным в перечень источников доходов Республики Бурятия.</w:t>
      </w:r>
    </w:p>
    <w:p w:rsidR="002200F3" w:rsidRDefault="002200F3" w:rsidP="002200F3">
      <w:pPr>
        <w:pStyle w:val="a3"/>
        <w:numPr>
          <w:ilvl w:val="1"/>
          <w:numId w:val="3"/>
        </w:numPr>
        <w:ind w:left="0"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Реестры хранятся в соответствии со сроками хранения архивных документов, определенными в соответствии с законодательством Российской Федерации.</w:t>
      </w:r>
    </w:p>
    <w:p w:rsidR="002200F3" w:rsidRDefault="002200F3" w:rsidP="002200F3">
      <w:pPr>
        <w:pStyle w:val="a3"/>
        <w:numPr>
          <w:ilvl w:val="1"/>
          <w:numId w:val="3"/>
        </w:numPr>
        <w:ind w:left="0"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Реестры формируются и ведутся в программном комплексе «</w:t>
      </w:r>
      <w:proofErr w:type="spellStart"/>
      <w:r>
        <w:rPr>
          <w:sz w:val="28"/>
          <w:szCs w:val="28"/>
        </w:rPr>
        <w:t>Бюджет-СМАРТ</w:t>
      </w:r>
      <w:proofErr w:type="spellEnd"/>
      <w:r>
        <w:rPr>
          <w:sz w:val="28"/>
          <w:szCs w:val="28"/>
        </w:rPr>
        <w:t>».</w:t>
      </w:r>
    </w:p>
    <w:p w:rsidR="002200F3" w:rsidRDefault="002200F3" w:rsidP="002200F3">
      <w:pPr>
        <w:pStyle w:val="a3"/>
        <w:numPr>
          <w:ilvl w:val="1"/>
          <w:numId w:val="3"/>
        </w:numPr>
        <w:spacing w:after="1" w:line="280" w:lineRule="atLeast"/>
        <w:ind w:left="0"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Реестры подписываются руководителем органа муниципальной власти (муниципального органа), органа муниципальной власти, осуществляющего бюджетные полномочия главного администратора доходов и (или) администраторов доходов бюджета или лицом, его замещающим, с использованием усиленной квалифицированной электронной подписи.</w:t>
      </w:r>
    </w:p>
    <w:p w:rsidR="002200F3" w:rsidRDefault="002200F3" w:rsidP="002200F3">
      <w:pPr>
        <w:pStyle w:val="a3"/>
        <w:numPr>
          <w:ilvl w:val="1"/>
          <w:numId w:val="3"/>
        </w:numPr>
        <w:ind w:left="0"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реестры в отношении каждого источника дохода бюджета МО-СП «Дунда-Киретское» и в зависимости от стадии бюджетного процесса –составления, утверждения и исполнения бюджета, включается следующая информация:</w:t>
      </w:r>
    </w:p>
    <w:p w:rsidR="002200F3" w:rsidRDefault="002200F3" w:rsidP="002200F3">
      <w:pPr>
        <w:ind w:right="20" w:firstLine="567"/>
        <w:rPr>
          <w:sz w:val="28"/>
          <w:szCs w:val="28"/>
        </w:rPr>
      </w:pPr>
      <w:r>
        <w:rPr>
          <w:sz w:val="28"/>
          <w:szCs w:val="28"/>
        </w:rPr>
        <w:t>а) наименование источника дохода бюджета;</w:t>
      </w:r>
    </w:p>
    <w:p w:rsidR="002200F3" w:rsidRDefault="002200F3" w:rsidP="002200F3">
      <w:pPr>
        <w:ind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код (коды) классификации доходов бюджета, соответствующий  источнику дохода бюджета, и идентификационный код источника дохода бюджета по перечню источников доходов МО-СП «Дунда-Киретское» в наименование группы источников доходов бюджетов, в которую входит источник дохода бюджета, и ее идентификационный код по перечню источников доходов МО-СП «Дунда-Киретское»;</w:t>
      </w:r>
    </w:p>
    <w:p w:rsidR="002200F3" w:rsidRDefault="002200F3" w:rsidP="002200F3">
      <w:pPr>
        <w:pStyle w:val="a3"/>
        <w:ind w:left="0"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2200F3" w:rsidRDefault="002200F3" w:rsidP="002200F3">
      <w:pPr>
        <w:pStyle w:val="a3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информация об органах муниципальной власти (муниципальных органах), осуществляющих бюджетные полномочия главных администраторов доходов бюджета;</w:t>
      </w:r>
    </w:p>
    <w:p w:rsidR="002200F3" w:rsidRDefault="002200F3" w:rsidP="002200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е) показатели прогноза доходов бюджета по коду классификации доходов бюджета, соответствующему источнику дохода бюджета, сформированные в целях составления и утверждения бюджета МО-СП «Дунда-Киретское»;</w:t>
      </w:r>
    </w:p>
    <w:p w:rsidR="002200F3" w:rsidRDefault="002200F3" w:rsidP="002200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бюджете;</w:t>
      </w:r>
      <w:bookmarkStart w:id="1" w:name="page15"/>
      <w:bookmarkEnd w:id="1"/>
    </w:p>
    <w:p w:rsidR="002200F3" w:rsidRDefault="002200F3" w:rsidP="002200F3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 с учетом внесения изменений в решение  о бюджете;</w:t>
      </w:r>
    </w:p>
    <w:p w:rsidR="002200F3" w:rsidRDefault="002200F3" w:rsidP="002200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и) 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:rsidR="002200F3" w:rsidRDefault="002200F3" w:rsidP="002200F3">
      <w:pPr>
        <w:ind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к) показатели кассовых поступлений по коду классификации доходов бюджета, соответствующему источнику дохода бюджета;</w:t>
      </w:r>
    </w:p>
    <w:p w:rsidR="002200F3" w:rsidRDefault="002200F3" w:rsidP="002200F3">
      <w:pPr>
        <w:ind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л) показатели кассовых поступлений по коду классификации доходов бюджета, соответствующему источнику дохода бюджета, принимающие значения доходов бюджета в соответствии с решением о бюджете.</w:t>
      </w: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указанная в подпунктах "а"-"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" пункта 2.6. настоящего порядка, формируется и изменяется на основе перечня источников доходов бюджета муниципального образования путем обмена данными между информационными системами управления муниципальными финансами, в которых осуществляется формирование и ведение перечня источников доходов бюджета МО-СП «Дунда-Киретское».</w:t>
      </w: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указанная в подпункте "е" пункта 2.6. настоящего порядка, формируется и ведется на основании прогнозов поступления доходов бюджета.</w:t>
      </w:r>
    </w:p>
    <w:p w:rsidR="002200F3" w:rsidRDefault="002200F3" w:rsidP="002200F3">
      <w:pPr>
        <w:pStyle w:val="a3"/>
        <w:numPr>
          <w:ilvl w:val="1"/>
          <w:numId w:val="3"/>
        </w:numPr>
        <w:ind w:left="0"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указанная в подпунктах "ж"-"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" пункта 2.6. настоящего порядка, формируется и ведется на основании решения о бюджете </w:t>
      </w:r>
      <w:r>
        <w:rPr>
          <w:sz w:val="28"/>
          <w:szCs w:val="28"/>
        </w:rPr>
        <w:lastRenderedPageBreak/>
        <w:t>МО-СП «Дунда-Киретское» (решения о внесении изменений в бюджет МО-СП «Дунда-Киретское»);</w:t>
      </w: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указанная в подпункте "и" пункта 2.6. настоящего порядка, формируется и ведется на основании прогнозов поступления доходов бюджета.</w:t>
      </w: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указанная в подпункте "к" пункта 2.6. настоящего документа, формируется на основании отчета об исполнении бюджета.</w:t>
      </w: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указанная в подпункте "л" пункта 2.6. настоящего документа, формируется на основании постановления об исполнении республиканского бюджета.</w:t>
      </w:r>
    </w:p>
    <w:p w:rsidR="002200F3" w:rsidRDefault="002200F3" w:rsidP="002200F3">
      <w:pPr>
        <w:pStyle w:val="a3"/>
        <w:ind w:left="1287"/>
        <w:jc w:val="both"/>
        <w:rPr>
          <w:sz w:val="28"/>
          <w:szCs w:val="28"/>
        </w:rPr>
      </w:pPr>
    </w:p>
    <w:p w:rsidR="002200F3" w:rsidRDefault="002200F3" w:rsidP="002200F3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формирования и ведения реестров</w:t>
      </w:r>
    </w:p>
    <w:p w:rsidR="002200F3" w:rsidRDefault="002200F3" w:rsidP="002200F3">
      <w:pPr>
        <w:pStyle w:val="a3"/>
        <w:ind w:left="0" w:firstLine="567"/>
        <w:jc w:val="both"/>
        <w:rPr>
          <w:sz w:val="28"/>
          <w:szCs w:val="28"/>
        </w:rPr>
      </w:pP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Сводный реестр формируется и ведется специалистом (бухгалтером) Администрации МО-СП «Дунда-Киретское» на основании реестров источников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доходов главных администраторов доходов бюджета. </w:t>
      </w: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источников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доходов главных администраторов доходов бюджета МО-СП «Дунда-Киретское»  формируется органами муниципальной власти (муниципальными органами), осуществляющими бюджетные полномочия главного администратора доходов и (или) администраторов доходов бюджета МО-СП «Дунда-Киретское».</w:t>
      </w: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источников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доходов формируется по форме и в сроки:</w:t>
      </w:r>
    </w:p>
    <w:p w:rsidR="002200F3" w:rsidRDefault="002200F3" w:rsidP="002200F3">
      <w:pPr>
        <w:pStyle w:val="a3"/>
        <w:numPr>
          <w:ilvl w:val="0"/>
          <w:numId w:val="9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стадии составления бюджета по форме согласно приложению 1 к настоящему порядку и в сроки в соответствии с порядком разработки </w:t>
      </w:r>
      <w:proofErr w:type="spellStart"/>
      <w:r>
        <w:rPr>
          <w:sz w:val="28"/>
          <w:szCs w:val="28"/>
        </w:rPr>
        <w:t>проектабюджета</w:t>
      </w:r>
      <w:proofErr w:type="spellEnd"/>
      <w:r>
        <w:rPr>
          <w:sz w:val="28"/>
          <w:szCs w:val="28"/>
        </w:rPr>
        <w:t xml:space="preserve"> на очередной финансовый год и на плановый период;</w:t>
      </w:r>
    </w:p>
    <w:p w:rsidR="002200F3" w:rsidRDefault="002200F3" w:rsidP="002200F3">
      <w:pPr>
        <w:pStyle w:val="a3"/>
        <w:numPr>
          <w:ilvl w:val="0"/>
          <w:numId w:val="9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стадии утверждения бюджета МО-СП «Дунда-Киретское»  по форме согласно приложению 2 к настоящему порядку и не позднее одного рабочего дня со дня официального опубликования решения о бюджете МО-СП «Дунда-Киретское» (решения о внесении изменений в бюджет);</w:t>
      </w:r>
    </w:p>
    <w:p w:rsidR="002200F3" w:rsidRDefault="002200F3" w:rsidP="002200F3">
      <w:pPr>
        <w:pStyle w:val="a3"/>
        <w:numPr>
          <w:ilvl w:val="0"/>
          <w:numId w:val="9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стадии исполнения бюджета по форме согласно приложению 3 к настоящему порядку и в сроки в соответствии с порядком ведения кассового плана исполнения бюджета МО-СП «Дунда-Киретское».</w:t>
      </w: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источников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доходов в части налоговых и неналоговых доходов бюджета МО-СП «Дунда-Киретское»  на стадии составления и утверждения бюджета подлежит обязательному согласованию с  администрации МО "</w:t>
      </w:r>
      <w:proofErr w:type="spellStart"/>
      <w:r>
        <w:rPr>
          <w:sz w:val="28"/>
          <w:szCs w:val="28"/>
        </w:rPr>
        <w:t>Бичурский</w:t>
      </w:r>
      <w:proofErr w:type="spellEnd"/>
      <w:r>
        <w:rPr>
          <w:sz w:val="28"/>
          <w:szCs w:val="28"/>
        </w:rPr>
        <w:t xml:space="preserve"> район".</w:t>
      </w:r>
    </w:p>
    <w:p w:rsidR="002200F3" w:rsidRDefault="002200F3" w:rsidP="002200F3">
      <w:pPr>
        <w:pStyle w:val="a3"/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экономики Республики Бурятия и Министерство финансов Республики Бурятия в течение двух рабочих дней со дня представления органами муниципальной власти (муниципальными органами) реестров источников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доходов обеспечивает в автоматизированном режиме проверку представленной информации, в случае утверждения проставляет соответствующий аналитический признак и </w:t>
      </w:r>
      <w:r>
        <w:rPr>
          <w:sz w:val="28"/>
          <w:szCs w:val="28"/>
        </w:rPr>
        <w:lastRenderedPageBreak/>
        <w:t xml:space="preserve">присваивает уникальный номер реестровой записи, в случае наличия замечаний – мотивированный отказ в принятии. </w:t>
      </w: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муниципальной власти (муниципальные органы),осуществляющие бюджетные полномочия главного администратора доходов и (или) администраторов доходов бюджета, дорабатывают реестр источников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доходов с учетом администрации  МО "</w:t>
      </w:r>
      <w:proofErr w:type="spellStart"/>
      <w:r>
        <w:rPr>
          <w:sz w:val="28"/>
          <w:szCs w:val="28"/>
        </w:rPr>
        <w:t>Бичурский</w:t>
      </w:r>
      <w:proofErr w:type="spellEnd"/>
      <w:r>
        <w:rPr>
          <w:sz w:val="28"/>
          <w:szCs w:val="28"/>
        </w:rPr>
        <w:t xml:space="preserve"> район"  в течение одного рабочего дня со дня получения отказа в принятии.</w:t>
      </w: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Уникальный номер реестровой записи имеет структуру, определенную Общими требованиями к составу информации, порядку формирования и ведения реестра источников доходов, установленную постановлением Правительства Российской Федерации от 31.08.2016 № 868.</w:t>
      </w:r>
    </w:p>
    <w:p w:rsidR="002200F3" w:rsidRDefault="002200F3" w:rsidP="002200F3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изменении информации в реестре </w:t>
      </w:r>
      <w:proofErr w:type="spellStart"/>
      <w:r>
        <w:rPr>
          <w:sz w:val="28"/>
          <w:szCs w:val="28"/>
        </w:rPr>
        <w:t>источников</w:t>
      </w:r>
      <w:r>
        <w:rPr>
          <w:rFonts w:eastAsiaTheme="minorHAnsi"/>
          <w:sz w:val="28"/>
          <w:szCs w:val="28"/>
          <w:lang w:eastAsia="en-US"/>
        </w:rPr>
        <w:t>администрируемых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доходов ранее образованные реестровые записи обновляются.</w:t>
      </w: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Реестр источников доходов бюджета муниципального образования размещается в сети Интернет на официальном сайте Администрации МО-СП «Дунда-Киретское».</w:t>
      </w:r>
    </w:p>
    <w:p w:rsidR="002200F3" w:rsidRDefault="002200F3" w:rsidP="002200F3">
      <w:pPr>
        <w:pStyle w:val="a3"/>
        <w:numPr>
          <w:ilvl w:val="1"/>
          <w:numId w:val="3"/>
        </w:numPr>
        <w:tabs>
          <w:tab w:val="left" w:pos="0"/>
        </w:tabs>
        <w:ind w:left="0"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полноту и достоверность информации, а также своевременность формирования и направления информации, указанной в пункте 2 Порядка, несет участник процесса ведения перечня источников доходов бюджета муниципального образования.</w:t>
      </w:r>
    </w:p>
    <w:p w:rsidR="002200F3" w:rsidRDefault="002200F3" w:rsidP="002200F3">
      <w:pPr>
        <w:pStyle w:val="a3"/>
        <w:spacing w:after="200" w:line="276" w:lineRule="auto"/>
        <w:ind w:left="709" w:firstLine="567"/>
        <w:jc w:val="both"/>
        <w:rPr>
          <w:sz w:val="28"/>
          <w:szCs w:val="28"/>
        </w:rPr>
      </w:pPr>
    </w:p>
    <w:p w:rsidR="002200F3" w:rsidRDefault="002200F3" w:rsidP="002200F3">
      <w:pPr>
        <w:rPr>
          <w:sz w:val="28"/>
          <w:szCs w:val="28"/>
        </w:rPr>
        <w:sectPr w:rsidR="002200F3">
          <w:pgSz w:w="11906" w:h="16838"/>
          <w:pgMar w:top="1134" w:right="1134" w:bottom="1134" w:left="1134" w:header="709" w:footer="709" w:gutter="0"/>
          <w:cols w:space="720"/>
        </w:sectPr>
      </w:pPr>
    </w:p>
    <w:p w:rsidR="002200F3" w:rsidRDefault="002200F3" w:rsidP="002200F3">
      <w:pPr>
        <w:ind w:firstLine="11624"/>
        <w:rPr>
          <w:sz w:val="24"/>
          <w:szCs w:val="24"/>
        </w:rPr>
      </w:pPr>
      <w:r>
        <w:lastRenderedPageBreak/>
        <w:t>Приложение № 1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t xml:space="preserve">к постановлению 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t>Администрации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t>МО-СП «Дунда-Киретское»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t>от "10"ноября 2017 г.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t>№28</w:t>
      </w:r>
    </w:p>
    <w:p w:rsidR="002200F3" w:rsidRDefault="002200F3" w:rsidP="002200F3">
      <w:pPr>
        <w:tabs>
          <w:tab w:val="left" w:pos="0"/>
        </w:tabs>
        <w:ind w:left="567"/>
        <w:jc w:val="both"/>
        <w:rPr>
          <w:sz w:val="28"/>
          <w:szCs w:val="28"/>
        </w:rPr>
      </w:pPr>
    </w:p>
    <w:p w:rsidR="002200F3" w:rsidRDefault="002200F3" w:rsidP="002200F3">
      <w:pPr>
        <w:tabs>
          <w:tab w:val="left" w:pos="0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Реестр источников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доходов </w:t>
      </w:r>
    </w:p>
    <w:p w:rsidR="002200F3" w:rsidRDefault="002200F3" w:rsidP="002200F3">
      <w:pPr>
        <w:tabs>
          <w:tab w:val="left" w:pos="0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бюджета Муниципального </w:t>
      </w:r>
      <w:proofErr w:type="spellStart"/>
      <w:r>
        <w:rPr>
          <w:sz w:val="28"/>
          <w:szCs w:val="28"/>
        </w:rPr>
        <w:t>образования-сельское</w:t>
      </w:r>
      <w:proofErr w:type="spellEnd"/>
      <w:r>
        <w:rPr>
          <w:sz w:val="28"/>
          <w:szCs w:val="28"/>
        </w:rPr>
        <w:t xml:space="preserve"> поселение «Дунда-Киретское»</w:t>
      </w:r>
    </w:p>
    <w:p w:rsidR="002200F3" w:rsidRDefault="002200F3" w:rsidP="002200F3">
      <w:pPr>
        <w:tabs>
          <w:tab w:val="left" w:pos="0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на стадии составления бюджета</w:t>
      </w:r>
    </w:p>
    <w:p w:rsidR="002200F3" w:rsidRDefault="002200F3" w:rsidP="002200F3">
      <w:pPr>
        <w:tabs>
          <w:tab w:val="left" w:pos="0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20__ год и на плановый период </w:t>
      </w:r>
    </w:p>
    <w:p w:rsidR="002200F3" w:rsidRDefault="002200F3" w:rsidP="002200F3">
      <w:pPr>
        <w:tabs>
          <w:tab w:val="left" w:pos="0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20___ и 20____ годов</w:t>
      </w:r>
    </w:p>
    <w:tbl>
      <w:tblPr>
        <w:tblW w:w="1324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8505"/>
      </w:tblGrid>
      <w:tr w:rsidR="002200F3" w:rsidTr="002200F3">
        <w:trPr>
          <w:trHeight w:val="18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00F3" w:rsidTr="002200F3">
        <w:trPr>
          <w:trHeight w:val="18"/>
        </w:trPr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hanging="2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"__" __________ 20__ г.</w:t>
            </w:r>
          </w:p>
        </w:tc>
      </w:tr>
      <w:tr w:rsidR="002200F3" w:rsidTr="002200F3">
        <w:trPr>
          <w:trHeight w:val="17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00F3" w:rsidTr="002200F3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главного администратора (администратора) доходов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200F3" w:rsidRDefault="00220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</w:t>
            </w:r>
          </w:p>
        </w:tc>
      </w:tr>
      <w:tr w:rsidR="002200F3" w:rsidTr="002200F3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Публично-правовое образование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200F3" w:rsidRDefault="002200F3">
            <w:pPr>
              <w:pStyle w:val="ConsPlusNormal"/>
              <w:spacing w:line="276" w:lineRule="auto"/>
              <w:ind w:firstLine="78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образование</w:t>
            </w:r>
          </w:p>
        </w:tc>
      </w:tr>
      <w:tr w:rsidR="002200F3" w:rsidTr="002200F3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Единица измерения: </w:t>
            </w:r>
          </w:p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</w:tr>
    </w:tbl>
    <w:p w:rsidR="002200F3" w:rsidRDefault="002200F3" w:rsidP="002200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9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6"/>
        <w:gridCol w:w="1847"/>
        <w:gridCol w:w="1073"/>
        <w:gridCol w:w="344"/>
        <w:gridCol w:w="932"/>
        <w:gridCol w:w="486"/>
        <w:gridCol w:w="1559"/>
        <w:gridCol w:w="1982"/>
        <w:gridCol w:w="2266"/>
        <w:gridCol w:w="993"/>
        <w:gridCol w:w="964"/>
        <w:gridCol w:w="1077"/>
        <w:gridCol w:w="1066"/>
      </w:tblGrid>
      <w:tr w:rsidR="002200F3" w:rsidTr="002200F3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Номер реестровой записи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группы источников доходов бюджетов/наименование источника дохода бюджета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Идентификационный код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Классификация доходов бюджетов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главного администратора доходов бюджета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Код строки</w:t>
            </w:r>
          </w:p>
        </w:tc>
        <w:tc>
          <w:tcPr>
            <w:tcW w:w="3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Прогноз доходов бюджета</w:t>
            </w:r>
          </w:p>
        </w:tc>
      </w:tr>
      <w:tr w:rsidR="002200F3" w:rsidTr="002200F3"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группы источников доходов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источника дохода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20__ г. (очередной финансовый год)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20__ г. (первый год планового периода)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20__ г. (второй год планового периода)</w:t>
            </w:r>
          </w:p>
        </w:tc>
      </w:tr>
      <w:tr w:rsidR="002200F3" w:rsidTr="002200F3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200F3" w:rsidTr="002200F3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00F3" w:rsidTr="002200F3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00F3" w:rsidTr="002200F3"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200F3" w:rsidRDefault="002200F3" w:rsidP="002200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_____________ ___________ __________________________</w:t>
      </w:r>
    </w:p>
    <w:p w:rsidR="002200F3" w:rsidRDefault="002200F3" w:rsidP="002200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   (должность)   (подпись)     (расшифровка подписи)</w:t>
      </w:r>
    </w:p>
    <w:p w:rsidR="002200F3" w:rsidRDefault="002200F3" w:rsidP="002200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"__" ________ 20__ г.</w:t>
      </w:r>
    </w:p>
    <w:p w:rsidR="002200F3" w:rsidRDefault="002200F3" w:rsidP="002200F3">
      <w:pPr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p w:rsidR="002200F3" w:rsidRDefault="002200F3" w:rsidP="002200F3">
      <w:pPr>
        <w:ind w:firstLine="11624"/>
        <w:rPr>
          <w:sz w:val="24"/>
          <w:szCs w:val="24"/>
        </w:rPr>
      </w:pPr>
      <w:r>
        <w:t>Приложение № 2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lastRenderedPageBreak/>
        <w:t xml:space="preserve">к постановлению 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t>Администрации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t>МО-СП «Дунда-Киретское»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t>от "10"ноября 2017 г.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t>№28</w:t>
      </w:r>
    </w:p>
    <w:p w:rsidR="002200F3" w:rsidRDefault="002200F3" w:rsidP="002200F3">
      <w:pPr>
        <w:tabs>
          <w:tab w:val="left" w:pos="0"/>
        </w:tabs>
        <w:ind w:left="567"/>
        <w:jc w:val="both"/>
        <w:rPr>
          <w:sz w:val="28"/>
          <w:szCs w:val="28"/>
        </w:rPr>
      </w:pPr>
    </w:p>
    <w:p w:rsidR="002200F3" w:rsidRDefault="002200F3" w:rsidP="002200F3">
      <w:pPr>
        <w:tabs>
          <w:tab w:val="left" w:pos="0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Реестр источников доходов бюджета Муниципального образования сельское поселение "Дунда-Киретское"</w:t>
      </w:r>
    </w:p>
    <w:p w:rsidR="002200F3" w:rsidRDefault="002200F3" w:rsidP="002200F3">
      <w:pPr>
        <w:tabs>
          <w:tab w:val="left" w:pos="0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стадииутверждениябюджета</w:t>
      </w:r>
      <w:proofErr w:type="spellEnd"/>
    </w:p>
    <w:p w:rsidR="002200F3" w:rsidRDefault="002200F3" w:rsidP="002200F3">
      <w:pPr>
        <w:tabs>
          <w:tab w:val="left" w:pos="0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(внесения изменений)</w:t>
      </w:r>
    </w:p>
    <w:p w:rsidR="002200F3" w:rsidRDefault="002200F3" w:rsidP="002200F3">
      <w:pPr>
        <w:tabs>
          <w:tab w:val="left" w:pos="0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20__ год и на плановый период </w:t>
      </w:r>
    </w:p>
    <w:p w:rsidR="002200F3" w:rsidRDefault="002200F3" w:rsidP="002200F3">
      <w:pPr>
        <w:tabs>
          <w:tab w:val="left" w:pos="0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20___ и 20____ годов</w:t>
      </w:r>
    </w:p>
    <w:tbl>
      <w:tblPr>
        <w:tblW w:w="1509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"/>
        <w:gridCol w:w="1287"/>
        <w:gridCol w:w="1656"/>
        <w:gridCol w:w="319"/>
        <w:gridCol w:w="1417"/>
        <w:gridCol w:w="1276"/>
        <w:gridCol w:w="1088"/>
        <w:gridCol w:w="1088"/>
        <w:gridCol w:w="1651"/>
        <w:gridCol w:w="907"/>
        <w:gridCol w:w="1361"/>
        <w:gridCol w:w="1134"/>
        <w:gridCol w:w="425"/>
        <w:gridCol w:w="567"/>
        <w:gridCol w:w="851"/>
      </w:tblGrid>
      <w:tr w:rsidR="002200F3" w:rsidTr="002200F3">
        <w:trPr>
          <w:gridAfter w:val="1"/>
          <w:wAfter w:w="851" w:type="dxa"/>
          <w:trHeight w:val="44"/>
        </w:trPr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3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00F3" w:rsidTr="002200F3">
        <w:trPr>
          <w:gridAfter w:val="1"/>
          <w:wAfter w:w="851" w:type="dxa"/>
        </w:trPr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3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00F3" w:rsidTr="002200F3">
        <w:trPr>
          <w:gridAfter w:val="1"/>
          <w:wAfter w:w="851" w:type="dxa"/>
        </w:trPr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3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200F3" w:rsidRDefault="002200F3">
            <w:pPr>
              <w:pStyle w:val="ConsPlusNormal"/>
              <w:spacing w:line="276" w:lineRule="auto"/>
              <w:ind w:hanging="2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"__" __________ 20__ г.</w:t>
            </w:r>
          </w:p>
        </w:tc>
      </w:tr>
      <w:tr w:rsidR="002200F3" w:rsidTr="002200F3">
        <w:trPr>
          <w:gridAfter w:val="1"/>
          <w:wAfter w:w="851" w:type="dxa"/>
        </w:trPr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3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00F3" w:rsidTr="002200F3">
        <w:trPr>
          <w:gridAfter w:val="1"/>
          <w:wAfter w:w="851" w:type="dxa"/>
        </w:trPr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главного администратора (администратора) доходов</w:t>
            </w:r>
          </w:p>
        </w:tc>
        <w:tc>
          <w:tcPr>
            <w:tcW w:w="1123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200F3" w:rsidRDefault="00220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</w:t>
            </w:r>
          </w:p>
        </w:tc>
      </w:tr>
      <w:tr w:rsidR="002200F3" w:rsidTr="002200F3">
        <w:trPr>
          <w:gridAfter w:val="3"/>
          <w:wAfter w:w="1843" w:type="dxa"/>
        </w:trPr>
        <w:tc>
          <w:tcPr>
            <w:tcW w:w="474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Публично-правовое образование</w:t>
            </w:r>
          </w:p>
        </w:tc>
        <w:tc>
          <w:tcPr>
            <w:tcW w:w="850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образование</w:t>
            </w:r>
          </w:p>
        </w:tc>
      </w:tr>
      <w:tr w:rsidR="002200F3" w:rsidTr="002200F3">
        <w:trPr>
          <w:gridAfter w:val="1"/>
          <w:wAfter w:w="851" w:type="dxa"/>
        </w:trPr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Единица измерения: </w:t>
            </w:r>
          </w:p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2200F3" w:rsidRDefault="00220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200F3" w:rsidRDefault="00220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00F3" w:rsidTr="002200F3">
        <w:trPr>
          <w:gridBefore w:val="1"/>
          <w:wBefore w:w="62" w:type="dxa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Номер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реестровой записи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Наименование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группы источников доходов бюджетов/наименование источника дохода бюджета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Идентификационный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код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Классификация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доходов бюджета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Наименован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ие главного администратора доходов бюджета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Код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строки</w:t>
            </w:r>
          </w:p>
        </w:tc>
        <w:tc>
          <w:tcPr>
            <w:tcW w:w="4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Утвержденный план доходов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бюджета</w:t>
            </w:r>
          </w:p>
        </w:tc>
      </w:tr>
      <w:tr w:rsidR="002200F3" w:rsidTr="002200F3">
        <w:trPr>
          <w:gridBefore w:val="1"/>
          <w:wBefore w:w="62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группы источников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источника дохода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на 20__ г. (очередной финансовый год)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на 20__ г. (первый год планового периода)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на 20__ г. (второй год планового периода)</w:t>
            </w:r>
          </w:p>
        </w:tc>
      </w:tr>
      <w:tr w:rsidR="002200F3" w:rsidTr="002200F3">
        <w:trPr>
          <w:gridBefore w:val="1"/>
          <w:wBefore w:w="62" w:type="dxa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9</w:t>
            </w:r>
          </w:p>
        </w:tc>
      </w:tr>
      <w:tr w:rsidR="002200F3" w:rsidTr="002200F3">
        <w:trPr>
          <w:gridBefore w:val="1"/>
          <w:wBefore w:w="62" w:type="dxa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2200F3" w:rsidTr="002200F3">
        <w:trPr>
          <w:gridBefore w:val="1"/>
          <w:wBefore w:w="62" w:type="dxa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2200F3" w:rsidTr="002200F3">
        <w:trPr>
          <w:gridBefore w:val="1"/>
          <w:wBefore w:w="62" w:type="dxa"/>
        </w:trPr>
        <w:tc>
          <w:tcPr>
            <w:tcW w:w="97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9000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2200F3" w:rsidRDefault="002200F3" w:rsidP="002200F3">
      <w:pPr>
        <w:rPr>
          <w:rFonts w:eastAsia="Times New Roman"/>
          <w:sz w:val="28"/>
          <w:szCs w:val="28"/>
        </w:rPr>
      </w:pPr>
    </w:p>
    <w:p w:rsidR="002200F3" w:rsidRDefault="002200F3" w:rsidP="002200F3">
      <w:pPr>
        <w:rPr>
          <w:sz w:val="28"/>
          <w:szCs w:val="28"/>
        </w:rPr>
      </w:pPr>
    </w:p>
    <w:p w:rsidR="002200F3" w:rsidRDefault="002200F3" w:rsidP="002200F3">
      <w:pPr>
        <w:rPr>
          <w:sz w:val="28"/>
          <w:szCs w:val="28"/>
        </w:rPr>
      </w:pPr>
    </w:p>
    <w:p w:rsidR="002200F3" w:rsidRDefault="002200F3" w:rsidP="002200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_____________ ___________ __________________________</w:t>
      </w:r>
    </w:p>
    <w:p w:rsidR="002200F3" w:rsidRDefault="002200F3" w:rsidP="002200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   (должность)   (подпись)     (расшифровка подписи)</w:t>
      </w:r>
    </w:p>
    <w:p w:rsidR="002200F3" w:rsidRDefault="002200F3" w:rsidP="002200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"__" ________ 20__ г.</w:t>
      </w:r>
    </w:p>
    <w:p w:rsidR="002200F3" w:rsidRDefault="002200F3" w:rsidP="002200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tabs>
          <w:tab w:val="left" w:pos="0"/>
        </w:tabs>
        <w:ind w:left="567" w:firstLine="11057"/>
        <w:jc w:val="both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tabs>
          <w:tab w:val="left" w:pos="0"/>
        </w:tabs>
        <w:ind w:left="567" w:firstLine="11057"/>
        <w:jc w:val="both"/>
        <w:rPr>
          <w:sz w:val="28"/>
          <w:szCs w:val="28"/>
        </w:rPr>
      </w:pPr>
    </w:p>
    <w:p w:rsidR="002200F3" w:rsidRDefault="002200F3" w:rsidP="002200F3">
      <w:pPr>
        <w:tabs>
          <w:tab w:val="left" w:pos="0"/>
        </w:tabs>
        <w:ind w:left="567" w:firstLine="11057"/>
        <w:jc w:val="both"/>
        <w:rPr>
          <w:sz w:val="28"/>
          <w:szCs w:val="28"/>
        </w:rPr>
      </w:pPr>
    </w:p>
    <w:p w:rsidR="002200F3" w:rsidRDefault="002200F3" w:rsidP="002200F3">
      <w:pPr>
        <w:tabs>
          <w:tab w:val="left" w:pos="0"/>
        </w:tabs>
        <w:ind w:left="567" w:firstLine="11057"/>
        <w:jc w:val="both"/>
        <w:rPr>
          <w:sz w:val="28"/>
          <w:szCs w:val="28"/>
        </w:rPr>
      </w:pPr>
    </w:p>
    <w:p w:rsidR="002200F3" w:rsidRDefault="002200F3" w:rsidP="002200F3">
      <w:pPr>
        <w:tabs>
          <w:tab w:val="left" w:pos="0"/>
        </w:tabs>
        <w:ind w:left="567" w:firstLine="11057"/>
        <w:jc w:val="both"/>
        <w:rPr>
          <w:sz w:val="28"/>
          <w:szCs w:val="28"/>
        </w:rPr>
      </w:pPr>
    </w:p>
    <w:p w:rsidR="002200F3" w:rsidRDefault="002200F3" w:rsidP="002200F3">
      <w:pPr>
        <w:ind w:firstLine="11624"/>
        <w:rPr>
          <w:sz w:val="24"/>
          <w:szCs w:val="24"/>
        </w:rPr>
      </w:pPr>
      <w:r>
        <w:t>Приложение № 3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lastRenderedPageBreak/>
        <w:t xml:space="preserve">к постановлению 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t>Администрации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t>МО-СП «</w:t>
      </w:r>
      <w:proofErr w:type="spellStart"/>
      <w:r>
        <w:t>Дунда-Киреское</w:t>
      </w:r>
      <w:proofErr w:type="spellEnd"/>
      <w:r>
        <w:t xml:space="preserve"> »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t>от "10"ноября 2017 г.</w:t>
      </w:r>
    </w:p>
    <w:p w:rsidR="002200F3" w:rsidRDefault="002200F3" w:rsidP="002200F3">
      <w:pPr>
        <w:tabs>
          <w:tab w:val="left" w:pos="0"/>
        </w:tabs>
        <w:ind w:left="567" w:firstLine="11057"/>
        <w:jc w:val="both"/>
      </w:pPr>
      <w:r>
        <w:t>№28</w:t>
      </w:r>
    </w:p>
    <w:p w:rsidR="002200F3" w:rsidRDefault="002200F3" w:rsidP="002200F3">
      <w:pPr>
        <w:tabs>
          <w:tab w:val="left" w:pos="0"/>
        </w:tabs>
        <w:ind w:left="567"/>
        <w:jc w:val="both"/>
        <w:rPr>
          <w:sz w:val="28"/>
          <w:szCs w:val="28"/>
        </w:rPr>
      </w:pPr>
    </w:p>
    <w:p w:rsidR="002200F3" w:rsidRDefault="002200F3" w:rsidP="002200F3">
      <w:pPr>
        <w:tabs>
          <w:tab w:val="left" w:pos="0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Реестр источников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доходов бюджета Муниципального образования сельское поселение "Дунда-Киретское" </w:t>
      </w:r>
    </w:p>
    <w:p w:rsidR="002200F3" w:rsidRDefault="002200F3" w:rsidP="002200F3">
      <w:pPr>
        <w:tabs>
          <w:tab w:val="left" w:pos="0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на стадии исполнения бюджета</w:t>
      </w:r>
    </w:p>
    <w:p w:rsidR="002200F3" w:rsidRDefault="002200F3" w:rsidP="002200F3">
      <w:pPr>
        <w:tabs>
          <w:tab w:val="left" w:pos="0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20__ год и на плановый период </w:t>
      </w:r>
    </w:p>
    <w:p w:rsidR="002200F3" w:rsidRDefault="002200F3" w:rsidP="002200F3">
      <w:pPr>
        <w:tabs>
          <w:tab w:val="left" w:pos="0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20___ и 20____ годов</w:t>
      </w:r>
    </w:p>
    <w:tbl>
      <w:tblPr>
        <w:tblW w:w="1338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2"/>
        <w:gridCol w:w="1275"/>
        <w:gridCol w:w="8501"/>
        <w:gridCol w:w="142"/>
      </w:tblGrid>
      <w:tr w:rsidR="002200F3" w:rsidTr="002200F3">
        <w:trPr>
          <w:trHeight w:val="44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00F3" w:rsidTr="002200F3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00F3" w:rsidTr="002200F3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200F3" w:rsidRDefault="002200F3">
            <w:pPr>
              <w:pStyle w:val="ConsPlusNormal"/>
              <w:spacing w:line="276" w:lineRule="auto"/>
              <w:ind w:hanging="2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"__" __________ 20__ г.</w:t>
            </w:r>
          </w:p>
        </w:tc>
      </w:tr>
      <w:tr w:rsidR="002200F3" w:rsidTr="002200F3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00F3" w:rsidRDefault="002200F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200F3" w:rsidTr="002200F3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4235" w:type="dxa"/>
              <w:tblBorders>
                <w:right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3004"/>
              <w:gridCol w:w="11231"/>
            </w:tblGrid>
            <w:tr w:rsidR="002200F3">
              <w:tc>
                <w:tcPr>
                  <w:tcW w:w="30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00F3" w:rsidRDefault="002200F3">
                  <w:pPr>
                    <w:pStyle w:val="ConsPlusNormal"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Наименование главного администратора (администратора) доходов</w:t>
                  </w:r>
                </w:p>
              </w:tc>
              <w:tc>
                <w:tcPr>
                  <w:tcW w:w="1123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200F3" w:rsidRDefault="002200F3">
                  <w:pPr>
                    <w:pStyle w:val="ConsPlusNormal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_______________</w:t>
                  </w:r>
                </w:p>
              </w:tc>
            </w:tr>
          </w:tbl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200F3" w:rsidRDefault="00220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</w:t>
            </w:r>
          </w:p>
        </w:tc>
      </w:tr>
      <w:tr w:rsidR="002200F3" w:rsidTr="002200F3">
        <w:trPr>
          <w:gridAfter w:val="1"/>
          <w:wAfter w:w="142" w:type="dxa"/>
        </w:trPr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Публично-правовое образование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образование</w:t>
            </w:r>
          </w:p>
        </w:tc>
      </w:tr>
      <w:tr w:rsidR="002200F3" w:rsidTr="002200F3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Единица измерения: </w:t>
            </w:r>
          </w:p>
          <w:p w:rsidR="002200F3" w:rsidRDefault="002200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</w:tr>
    </w:tbl>
    <w:p w:rsidR="002200F3" w:rsidRDefault="002200F3" w:rsidP="002200F3">
      <w:pPr>
        <w:spacing w:line="133" w:lineRule="exact"/>
        <w:rPr>
          <w:rFonts w:eastAsia="Times New Roman"/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tbl>
      <w:tblPr>
        <w:tblW w:w="1531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87"/>
        <w:gridCol w:w="1267"/>
        <w:gridCol w:w="851"/>
        <w:gridCol w:w="568"/>
        <w:gridCol w:w="1276"/>
        <w:gridCol w:w="426"/>
        <w:gridCol w:w="662"/>
        <w:gridCol w:w="1322"/>
        <w:gridCol w:w="1560"/>
        <w:gridCol w:w="907"/>
        <w:gridCol w:w="1258"/>
        <w:gridCol w:w="1258"/>
        <w:gridCol w:w="1406"/>
        <w:gridCol w:w="1267"/>
      </w:tblGrid>
      <w:tr w:rsidR="002200F3" w:rsidTr="002200F3"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Номер реестровой записи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 группы источников доходов бюджетов/наименование источника дохода бюджета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Идентификационный код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Классификация доходов бюджетов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 главного администратора доходов бюджета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Код строки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Отчетный год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Прогноз доходов бюджета на 20__ г. (текущий финансовый год)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Кассовые поступления в текущем финансовом году (по состоянию на "__" ______ 20__ г.)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Оценка исполнения 20__ г. (текущий финансовый год)</w:t>
            </w:r>
          </w:p>
        </w:tc>
      </w:tr>
      <w:tr w:rsidR="002200F3" w:rsidTr="002200F3"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группы источников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источника доходов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F3" w:rsidRDefault="002200F3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2200F3" w:rsidTr="002200F3"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12</w:t>
            </w:r>
          </w:p>
        </w:tc>
      </w:tr>
      <w:tr w:rsidR="002200F3" w:rsidTr="002200F3"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0100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2200F3" w:rsidTr="002200F3"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2200F3" w:rsidTr="002200F3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0F3" w:rsidRDefault="002200F3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0F3" w:rsidRDefault="002200F3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F3" w:rsidRDefault="002200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9000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F3" w:rsidRDefault="0022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2200F3" w:rsidRDefault="002200F3" w:rsidP="002200F3">
      <w:pPr>
        <w:spacing w:line="133" w:lineRule="exact"/>
        <w:rPr>
          <w:rFonts w:eastAsia="Times New Roman"/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8"/>
          <w:szCs w:val="28"/>
        </w:rPr>
      </w:pPr>
    </w:p>
    <w:p w:rsidR="002200F3" w:rsidRDefault="002200F3" w:rsidP="002200F3">
      <w:pPr>
        <w:rPr>
          <w:sz w:val="28"/>
          <w:szCs w:val="28"/>
        </w:rPr>
      </w:pPr>
    </w:p>
    <w:p w:rsidR="002200F3" w:rsidRDefault="002200F3" w:rsidP="002200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_____________ ___________ __________________________</w:t>
      </w:r>
    </w:p>
    <w:p w:rsidR="002200F3" w:rsidRDefault="002200F3" w:rsidP="002200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   (должность)   (подпись)     (расшифровка подписи)</w:t>
      </w:r>
    </w:p>
    <w:p w:rsidR="002200F3" w:rsidRDefault="002200F3" w:rsidP="002200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"__" ________ 20__ г.</w:t>
      </w:r>
    </w:p>
    <w:p w:rsidR="002200F3" w:rsidRDefault="002200F3" w:rsidP="002200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spacing w:line="133" w:lineRule="exact"/>
        <w:rPr>
          <w:rFonts w:ascii="Times New Roman" w:hAnsi="Times New Roman" w:cs="Times New Roman"/>
          <w:sz w:val="28"/>
          <w:szCs w:val="28"/>
        </w:rPr>
      </w:pPr>
    </w:p>
    <w:p w:rsidR="002200F3" w:rsidRDefault="002200F3" w:rsidP="002200F3">
      <w:pPr>
        <w:spacing w:line="133" w:lineRule="exact"/>
        <w:rPr>
          <w:sz w:val="24"/>
          <w:szCs w:val="24"/>
        </w:rPr>
      </w:pPr>
    </w:p>
    <w:p w:rsidR="002200F3" w:rsidRDefault="002200F3" w:rsidP="002200F3">
      <w:pPr>
        <w:spacing w:line="133" w:lineRule="exact"/>
      </w:pPr>
    </w:p>
    <w:p w:rsidR="002200F3" w:rsidRDefault="002200F3" w:rsidP="002200F3">
      <w:pPr>
        <w:spacing w:line="133" w:lineRule="exact"/>
      </w:pPr>
    </w:p>
    <w:p w:rsidR="002200F3" w:rsidRDefault="002200F3" w:rsidP="002200F3">
      <w:pPr>
        <w:spacing w:line="133" w:lineRule="exact"/>
      </w:pPr>
    </w:p>
    <w:p w:rsidR="002200F3" w:rsidRDefault="002200F3" w:rsidP="002200F3">
      <w:pPr>
        <w:spacing w:line="133" w:lineRule="exact"/>
      </w:pPr>
    </w:p>
    <w:p w:rsidR="002200F3" w:rsidRDefault="002200F3" w:rsidP="002200F3">
      <w:pPr>
        <w:spacing w:line="133" w:lineRule="exact"/>
      </w:pPr>
    </w:p>
    <w:p w:rsidR="002200F3" w:rsidRDefault="002200F3" w:rsidP="002200F3">
      <w:pPr>
        <w:spacing w:line="133" w:lineRule="exact"/>
      </w:pPr>
    </w:p>
    <w:p w:rsidR="002200F3" w:rsidRDefault="002200F3" w:rsidP="002200F3">
      <w:pPr>
        <w:spacing w:line="133" w:lineRule="exact"/>
      </w:pPr>
    </w:p>
    <w:p w:rsidR="002200F3" w:rsidRDefault="002200F3" w:rsidP="002200F3">
      <w:pPr>
        <w:spacing w:line="133" w:lineRule="exact"/>
      </w:pPr>
    </w:p>
    <w:p w:rsidR="002200F3" w:rsidRDefault="002200F3" w:rsidP="002200F3">
      <w:pPr>
        <w:spacing w:line="133" w:lineRule="exact"/>
      </w:pPr>
    </w:p>
    <w:p w:rsidR="002200F3" w:rsidRDefault="002200F3" w:rsidP="002200F3">
      <w:pPr>
        <w:spacing w:line="133" w:lineRule="exact"/>
      </w:pPr>
    </w:p>
    <w:p w:rsidR="002200F3" w:rsidRDefault="002200F3" w:rsidP="002200F3">
      <w:pPr>
        <w:spacing w:line="133" w:lineRule="exact"/>
      </w:pPr>
    </w:p>
    <w:p w:rsidR="002200F3" w:rsidRDefault="002200F3" w:rsidP="002200F3">
      <w:pPr>
        <w:spacing w:line="133" w:lineRule="exact"/>
      </w:pPr>
    </w:p>
    <w:p w:rsidR="002200F3" w:rsidRDefault="002200F3" w:rsidP="002200F3">
      <w:pPr>
        <w:spacing w:line="133" w:lineRule="exact"/>
      </w:pPr>
    </w:p>
    <w:p w:rsidR="008813F6" w:rsidRPr="002200F3" w:rsidRDefault="008813F6" w:rsidP="002200F3"/>
    <w:sectPr w:rsidR="008813F6" w:rsidRPr="002200F3" w:rsidSect="00B86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67F27"/>
    <w:multiLevelType w:val="multilevel"/>
    <w:tmpl w:val="443E6EA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563" w:hanging="1416"/>
      </w:pPr>
    </w:lvl>
    <w:lvl w:ilvl="2">
      <w:start w:val="1"/>
      <w:numFmt w:val="decimal"/>
      <w:isLgl/>
      <w:lvlText w:val="%1.%2.%3"/>
      <w:lvlJc w:val="left"/>
      <w:pPr>
        <w:ind w:left="2563" w:hanging="1416"/>
      </w:pPr>
    </w:lvl>
    <w:lvl w:ilvl="3">
      <w:start w:val="1"/>
      <w:numFmt w:val="decimal"/>
      <w:isLgl/>
      <w:lvlText w:val="%1.%2.%3.%4"/>
      <w:lvlJc w:val="left"/>
      <w:pPr>
        <w:ind w:left="2563" w:hanging="1416"/>
      </w:pPr>
    </w:lvl>
    <w:lvl w:ilvl="4">
      <w:start w:val="1"/>
      <w:numFmt w:val="decimal"/>
      <w:isLgl/>
      <w:lvlText w:val="%1.%2.%3.%4.%5"/>
      <w:lvlJc w:val="left"/>
      <w:pPr>
        <w:ind w:left="2563" w:hanging="1416"/>
      </w:pPr>
    </w:lvl>
    <w:lvl w:ilvl="5">
      <w:start w:val="1"/>
      <w:numFmt w:val="decimal"/>
      <w:isLgl/>
      <w:lvlText w:val="%1.%2.%3.%4.%5.%6"/>
      <w:lvlJc w:val="left"/>
      <w:pPr>
        <w:ind w:left="2587" w:hanging="1440"/>
      </w:pPr>
    </w:lvl>
    <w:lvl w:ilvl="6">
      <w:start w:val="1"/>
      <w:numFmt w:val="decimal"/>
      <w:isLgl/>
      <w:lvlText w:val="%1.%2.%3.%4.%5.%6.%7"/>
      <w:lvlJc w:val="left"/>
      <w:pPr>
        <w:ind w:left="2587" w:hanging="1440"/>
      </w:pPr>
    </w:lvl>
    <w:lvl w:ilvl="7">
      <w:start w:val="1"/>
      <w:numFmt w:val="decimal"/>
      <w:isLgl/>
      <w:lvlText w:val="%1.%2.%3.%4.%5.%6.%7.%8"/>
      <w:lvlJc w:val="left"/>
      <w:pPr>
        <w:ind w:left="2947" w:hanging="1800"/>
      </w:pPr>
    </w:lvl>
    <w:lvl w:ilvl="8">
      <w:start w:val="1"/>
      <w:numFmt w:val="decimal"/>
      <w:isLgl/>
      <w:lvlText w:val="%1.%2.%3.%4.%5.%6.%7.%8.%9"/>
      <w:lvlJc w:val="left"/>
      <w:pPr>
        <w:ind w:left="3307" w:hanging="2160"/>
      </w:pPr>
    </w:lvl>
  </w:abstractNum>
  <w:abstractNum w:abstractNumId="1">
    <w:nsid w:val="354A0570"/>
    <w:multiLevelType w:val="hybridMultilevel"/>
    <w:tmpl w:val="A692C3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ED703E"/>
    <w:multiLevelType w:val="multilevel"/>
    <w:tmpl w:val="2DE881D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bullet"/>
      <w:lvlText w:val="­"/>
      <w:lvlJc w:val="left"/>
      <w:pPr>
        <w:ind w:left="1364" w:hanging="720"/>
      </w:pPr>
      <w:rPr>
        <w:rFonts w:ascii="Vrinda" w:hAnsi="Vrinda"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</w:lvl>
    <w:lvl w:ilvl="3">
      <w:start w:val="1"/>
      <w:numFmt w:val="decimal"/>
      <w:lvlText w:val="%1.%2.%3.%4."/>
      <w:lvlJc w:val="left"/>
      <w:pPr>
        <w:ind w:left="3012" w:hanging="1080"/>
      </w:pPr>
    </w:lvl>
    <w:lvl w:ilvl="4">
      <w:start w:val="1"/>
      <w:numFmt w:val="decimal"/>
      <w:lvlText w:val="%1.%2.%3.%4.%5."/>
      <w:lvlJc w:val="left"/>
      <w:pPr>
        <w:ind w:left="3656" w:hanging="1080"/>
      </w:pPr>
    </w:lvl>
    <w:lvl w:ilvl="5">
      <w:start w:val="1"/>
      <w:numFmt w:val="decimal"/>
      <w:lvlText w:val="%1.%2.%3.%4.%5.%6."/>
      <w:lvlJc w:val="left"/>
      <w:pPr>
        <w:ind w:left="4660" w:hanging="1440"/>
      </w:pPr>
    </w:lvl>
    <w:lvl w:ilvl="6">
      <w:start w:val="1"/>
      <w:numFmt w:val="decimal"/>
      <w:lvlText w:val="%1.%2.%3.%4.%5.%6.%7."/>
      <w:lvlJc w:val="left"/>
      <w:pPr>
        <w:ind w:left="5664" w:hanging="1800"/>
      </w:pPr>
    </w:lvl>
    <w:lvl w:ilvl="7">
      <w:start w:val="1"/>
      <w:numFmt w:val="decimal"/>
      <w:lvlText w:val="%1.%2.%3.%4.%5.%6.%7.%8."/>
      <w:lvlJc w:val="left"/>
      <w:pPr>
        <w:ind w:left="6308" w:hanging="1800"/>
      </w:pPr>
    </w:lvl>
    <w:lvl w:ilvl="8">
      <w:start w:val="1"/>
      <w:numFmt w:val="decimal"/>
      <w:lvlText w:val="%1.%2.%3.%4.%5.%6.%7.%8.%9."/>
      <w:lvlJc w:val="left"/>
      <w:pPr>
        <w:ind w:left="7312" w:hanging="2160"/>
      </w:pPr>
    </w:lvl>
  </w:abstractNum>
  <w:abstractNum w:abstractNumId="3">
    <w:nsid w:val="6C8A490C"/>
    <w:multiLevelType w:val="hybridMultilevel"/>
    <w:tmpl w:val="50EA6FAC"/>
    <w:lvl w:ilvl="0" w:tplc="D2DA79FC">
      <w:start w:val="1"/>
      <w:numFmt w:val="bullet"/>
      <w:lvlText w:val="­"/>
      <w:lvlJc w:val="left"/>
      <w:pPr>
        <w:ind w:left="1356" w:hanging="360"/>
      </w:pPr>
      <w:rPr>
        <w:rFonts w:ascii="Vrinda" w:hAnsi="Vrind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7D34CD"/>
    <w:multiLevelType w:val="multilevel"/>
    <w:tmpl w:val="C0B67918"/>
    <w:lvl w:ilvl="0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Vrinda" w:hAnsi="Vrinda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563" w:hanging="1416"/>
      </w:pPr>
    </w:lvl>
    <w:lvl w:ilvl="2">
      <w:start w:val="1"/>
      <w:numFmt w:val="decimal"/>
      <w:isLgl/>
      <w:lvlText w:val="%1.%2.%3"/>
      <w:lvlJc w:val="left"/>
      <w:pPr>
        <w:ind w:left="2563" w:hanging="1416"/>
      </w:pPr>
    </w:lvl>
    <w:lvl w:ilvl="3">
      <w:start w:val="1"/>
      <w:numFmt w:val="decimal"/>
      <w:isLgl/>
      <w:lvlText w:val="%1.%2.%3.%4"/>
      <w:lvlJc w:val="left"/>
      <w:pPr>
        <w:ind w:left="2563" w:hanging="1416"/>
      </w:pPr>
    </w:lvl>
    <w:lvl w:ilvl="4">
      <w:start w:val="1"/>
      <w:numFmt w:val="decimal"/>
      <w:isLgl/>
      <w:lvlText w:val="%1.%2.%3.%4.%5"/>
      <w:lvlJc w:val="left"/>
      <w:pPr>
        <w:ind w:left="2563" w:hanging="1416"/>
      </w:pPr>
    </w:lvl>
    <w:lvl w:ilvl="5">
      <w:start w:val="1"/>
      <w:numFmt w:val="decimal"/>
      <w:isLgl/>
      <w:lvlText w:val="%1.%2.%3.%4.%5.%6"/>
      <w:lvlJc w:val="left"/>
      <w:pPr>
        <w:ind w:left="2587" w:hanging="1440"/>
      </w:pPr>
    </w:lvl>
    <w:lvl w:ilvl="6">
      <w:start w:val="1"/>
      <w:numFmt w:val="decimal"/>
      <w:isLgl/>
      <w:lvlText w:val="%1.%2.%3.%4.%5.%6.%7"/>
      <w:lvlJc w:val="left"/>
      <w:pPr>
        <w:ind w:left="2587" w:hanging="1440"/>
      </w:pPr>
    </w:lvl>
    <w:lvl w:ilvl="7">
      <w:start w:val="1"/>
      <w:numFmt w:val="decimal"/>
      <w:isLgl/>
      <w:lvlText w:val="%1.%2.%3.%4.%5.%6.%7.%8"/>
      <w:lvlJc w:val="left"/>
      <w:pPr>
        <w:ind w:left="2947" w:hanging="1800"/>
      </w:pPr>
    </w:lvl>
    <w:lvl w:ilvl="8">
      <w:start w:val="1"/>
      <w:numFmt w:val="decimal"/>
      <w:isLgl/>
      <w:lvlText w:val="%1.%2.%3.%4.%5.%6.%7.%8.%9"/>
      <w:lvlJc w:val="left"/>
      <w:pPr>
        <w:ind w:left="3307" w:hanging="2160"/>
      </w:pPr>
    </w:lvl>
  </w:abstractNum>
  <w:abstractNum w:abstractNumId="5">
    <w:nsid w:val="7C8B3351"/>
    <w:multiLevelType w:val="multilevel"/>
    <w:tmpl w:val="E370BF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E324C"/>
    <w:rsid w:val="000E324C"/>
    <w:rsid w:val="002200F3"/>
    <w:rsid w:val="008813F6"/>
    <w:rsid w:val="00B86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0E324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0E324C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0E32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E32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0E324C"/>
    <w:pPr>
      <w:widowControl w:val="0"/>
      <w:snapToGri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ConsPlusNonformat">
    <w:name w:val="ConsPlusNonformat"/>
    <w:rsid w:val="000E32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4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2402</Words>
  <Characters>13695</Characters>
  <Application>Microsoft Office Word</Application>
  <DocSecurity>0</DocSecurity>
  <Lines>114</Lines>
  <Paragraphs>32</Paragraphs>
  <ScaleCrop>false</ScaleCrop>
  <Company>Reanimator Extreme Edition</Company>
  <LinksUpToDate>false</LinksUpToDate>
  <CharactersWithSpaces>16065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2017-11-17T00:48:00Z</dcterms:created>
  <dcterms:modified xsi:type="dcterms:W3CDTF">2017-11-17T00:56:00Z</dcterms:modified>
</cp:coreProperties>
</file>