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3A" w:rsidRPr="00E12356" w:rsidRDefault="00C9333A" w:rsidP="00C9333A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123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РЕСПУБЛИКА БУРЯТИЯ БИЧУРСКИЙ МУНИЦИПАЛЬНОЕ ОБРАЗОВАНИЕ – СЕЛЬСКОЕ ПОСЕЛЕНИЕ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«ДУНДА-КИРЕТСКОЕ»</w:t>
      </w:r>
    </w:p>
    <w:p w:rsidR="00C9333A" w:rsidRPr="00E12356" w:rsidRDefault="00C9333A" w:rsidP="00C933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333A" w:rsidRPr="00E12356" w:rsidRDefault="00C9333A" w:rsidP="00C933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23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9333A" w:rsidRPr="00E12356" w:rsidRDefault="00C9333A" w:rsidP="00C933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356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123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E12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2021 г.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3B08A4" w:rsidRDefault="003B08A4" w:rsidP="0072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D5E" w:rsidRPr="003B08A4" w:rsidRDefault="00C9333A" w:rsidP="00C9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22D5E" w:rsidRPr="003B08A4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</w:p>
    <w:p w:rsidR="003B08A4" w:rsidRDefault="00722D5E" w:rsidP="00C933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8A4">
        <w:rPr>
          <w:rFonts w:ascii="Times New Roman" w:hAnsi="Times New Roman" w:cs="Times New Roman"/>
          <w:b/>
          <w:sz w:val="28"/>
          <w:szCs w:val="28"/>
        </w:rPr>
        <w:t>бюджетного прогноза муниципального образования - сельского поселения «</w:t>
      </w:r>
      <w:r w:rsidR="00EB4544"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r w:rsidRPr="003B08A4">
        <w:rPr>
          <w:rFonts w:ascii="Times New Roman" w:hAnsi="Times New Roman" w:cs="Times New Roman"/>
          <w:b/>
          <w:sz w:val="28"/>
          <w:szCs w:val="28"/>
        </w:rPr>
        <w:t>» Бичурского  района на долгосрочный период</w:t>
      </w:r>
    </w:p>
    <w:p w:rsidR="003B08A4" w:rsidRDefault="003B08A4" w:rsidP="00C933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4" w:rsidRDefault="003B08A4" w:rsidP="003B08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5E" w:rsidRPr="003B08A4" w:rsidRDefault="003B08A4" w:rsidP="003B08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D5E" w:rsidRPr="003B08A4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администрация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8"/>
          <w:szCs w:val="28"/>
        </w:rPr>
        <w:t>Дунда-Киретское</w:t>
      </w:r>
      <w:r w:rsidR="00722D5E" w:rsidRPr="003B08A4">
        <w:rPr>
          <w:rFonts w:ascii="Times New Roman" w:hAnsi="Times New Roman" w:cs="Times New Roman"/>
          <w:sz w:val="28"/>
          <w:szCs w:val="28"/>
        </w:rPr>
        <w:t>» Бичурского  района</w:t>
      </w:r>
    </w:p>
    <w:p w:rsidR="00722D5E" w:rsidRPr="00722D5E" w:rsidRDefault="00722D5E" w:rsidP="003B08A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2D5E" w:rsidRPr="00722D5E" w:rsidRDefault="00722D5E" w:rsidP="00722D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22D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2D5E" w:rsidRPr="00722D5E" w:rsidRDefault="00722D5E" w:rsidP="00722D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22D5E" w:rsidRPr="00722D5E" w:rsidRDefault="00722D5E" w:rsidP="00722D5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D5E">
        <w:rPr>
          <w:rFonts w:ascii="Times New Roman" w:hAnsi="Times New Roman" w:cs="Times New Roman"/>
          <w:sz w:val="28"/>
          <w:szCs w:val="28"/>
        </w:rPr>
        <w:t>Утвердить прилагаемый Порядок разработки бюджетного прогноза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8"/>
          <w:szCs w:val="28"/>
        </w:rPr>
        <w:t>Дунда-Киретское</w:t>
      </w:r>
      <w:r w:rsidRPr="00722D5E">
        <w:rPr>
          <w:rFonts w:ascii="Times New Roman" w:hAnsi="Times New Roman" w:cs="Times New Roman"/>
          <w:sz w:val="28"/>
          <w:szCs w:val="28"/>
        </w:rPr>
        <w:t>» Бичурского 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5E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722D5E" w:rsidRPr="00722D5E" w:rsidRDefault="00722D5E" w:rsidP="00722D5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722D5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8"/>
          <w:szCs w:val="28"/>
        </w:rPr>
        <w:t>Дунда-Киретское</w:t>
      </w:r>
      <w:r w:rsidRPr="00722D5E">
        <w:rPr>
          <w:rFonts w:ascii="Times New Roman" w:hAnsi="Times New Roman" w:cs="Times New Roman"/>
          <w:sz w:val="28"/>
          <w:szCs w:val="28"/>
        </w:rPr>
        <w:t>» Бичурского  района Республики Бурятия.</w:t>
      </w:r>
    </w:p>
    <w:p w:rsidR="00722D5E" w:rsidRDefault="00722D5E" w:rsidP="00722D5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D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8"/>
          <w:szCs w:val="28"/>
        </w:rPr>
        <w:t>Дунда-Киретское</w:t>
      </w:r>
      <w:r w:rsidRPr="00722D5E">
        <w:rPr>
          <w:rFonts w:ascii="Times New Roman" w:hAnsi="Times New Roman" w:cs="Times New Roman"/>
          <w:sz w:val="28"/>
          <w:szCs w:val="28"/>
        </w:rPr>
        <w:t>» Бичурского  района.</w:t>
      </w: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722D5E" w:rsidRDefault="00722D5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B4544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EB4544">
        <w:rPr>
          <w:rFonts w:ascii="Times New Roman" w:hAnsi="Times New Roman" w:cs="Times New Roman"/>
          <w:sz w:val="28"/>
          <w:szCs w:val="28"/>
        </w:rPr>
        <w:t xml:space="preserve">                В.И. Лизунова</w:t>
      </w: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Default="0088143E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34" w:rsidRDefault="00713E34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3A" w:rsidRDefault="00C9333A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3A" w:rsidRDefault="00C9333A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79" w:rsidRDefault="00507179" w:rsidP="007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Утвержден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143E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Бичурского </w:t>
      </w:r>
      <w:r w:rsidRPr="008814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179">
        <w:rPr>
          <w:rFonts w:ascii="Times New Roman" w:hAnsi="Times New Roman" w:cs="Times New Roman"/>
          <w:sz w:val="24"/>
          <w:szCs w:val="24"/>
        </w:rPr>
        <w:t xml:space="preserve">от </w:t>
      </w:r>
      <w:r w:rsidR="00C9333A">
        <w:rPr>
          <w:rFonts w:ascii="Times New Roman" w:hAnsi="Times New Roman" w:cs="Times New Roman"/>
          <w:sz w:val="24"/>
          <w:szCs w:val="24"/>
        </w:rPr>
        <w:t>15.12.</w:t>
      </w:r>
      <w:r w:rsidRPr="00507179">
        <w:rPr>
          <w:rFonts w:ascii="Times New Roman" w:hAnsi="Times New Roman" w:cs="Times New Roman"/>
          <w:sz w:val="24"/>
          <w:szCs w:val="24"/>
        </w:rPr>
        <w:t>.20</w:t>
      </w:r>
      <w:r w:rsidR="00507179" w:rsidRPr="00507179">
        <w:rPr>
          <w:rFonts w:ascii="Times New Roman" w:hAnsi="Times New Roman" w:cs="Times New Roman"/>
          <w:sz w:val="24"/>
          <w:szCs w:val="24"/>
        </w:rPr>
        <w:t>21</w:t>
      </w:r>
      <w:r w:rsidRPr="00507179">
        <w:rPr>
          <w:rFonts w:ascii="Times New Roman" w:hAnsi="Times New Roman" w:cs="Times New Roman"/>
          <w:sz w:val="24"/>
          <w:szCs w:val="24"/>
        </w:rPr>
        <w:t xml:space="preserve">  №</w:t>
      </w:r>
      <w:r w:rsidR="002D59B1" w:rsidRPr="00507179">
        <w:rPr>
          <w:rFonts w:ascii="Times New Roman" w:hAnsi="Times New Roman" w:cs="Times New Roman"/>
          <w:sz w:val="24"/>
          <w:szCs w:val="24"/>
        </w:rPr>
        <w:t xml:space="preserve"> </w:t>
      </w:r>
      <w:r w:rsidR="00C9333A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88143E" w:rsidRPr="0088143E" w:rsidRDefault="0088143E" w:rsidP="0088143E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43E" w:rsidRP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Порядок</w:t>
      </w:r>
    </w:p>
    <w:p w:rsid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разработки бюджетного прогноза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Pr="0088143E">
        <w:rPr>
          <w:rFonts w:ascii="Times New Roman" w:hAnsi="Times New Roman" w:cs="Times New Roman"/>
          <w:sz w:val="24"/>
          <w:szCs w:val="24"/>
        </w:rPr>
        <w:t xml:space="preserve">» Бичурского  района Республики Бурятия </w:t>
      </w:r>
    </w:p>
    <w:p w:rsidR="0088143E" w:rsidRP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88143E" w:rsidRPr="0088143E" w:rsidRDefault="0088143E" w:rsidP="0088143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Pr="0088143E">
        <w:rPr>
          <w:rFonts w:ascii="Times New Roman" w:hAnsi="Times New Roman" w:cs="Times New Roman"/>
          <w:sz w:val="24"/>
          <w:szCs w:val="24"/>
        </w:rPr>
        <w:t>» Бичурского  района Республики Бурятия на долгосрочный период (далее – бюджетный прогноз).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2. Бюджетный прогноз разрабатывается и утверждается каждые три года на шесть и более лет на основе прогноза социально-экономического развития 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Pr="0088143E">
        <w:rPr>
          <w:rFonts w:ascii="Times New Roman" w:hAnsi="Times New Roman" w:cs="Times New Roman"/>
          <w:sz w:val="24"/>
          <w:szCs w:val="24"/>
        </w:rPr>
        <w:t>» Бичурского  района на соответствующий период.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   Разработка бюджетного прогноза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бухгалтерию </w:t>
      </w:r>
      <w:r w:rsidRPr="00881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на основе прогноза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A76AD9" w:rsidRPr="0088143E">
        <w:rPr>
          <w:rFonts w:ascii="Times New Roman" w:hAnsi="Times New Roman" w:cs="Times New Roman"/>
          <w:sz w:val="24"/>
          <w:szCs w:val="24"/>
        </w:rPr>
        <w:t>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долгосрочный период.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   Бюджетный прогноз может быть изменен с учетом изменения прогноза социально-экономического развития муниципального </w:t>
      </w:r>
      <w:r w:rsidR="00A76AD9">
        <w:rPr>
          <w:rFonts w:ascii="Times New Roman" w:hAnsi="Times New Roman" w:cs="Times New Roman"/>
          <w:sz w:val="24"/>
          <w:szCs w:val="24"/>
        </w:rPr>
        <w:t xml:space="preserve"> образования Бичурского </w:t>
      </w:r>
      <w:r w:rsidRPr="0088143E">
        <w:rPr>
          <w:rFonts w:ascii="Times New Roman" w:hAnsi="Times New Roman" w:cs="Times New Roman"/>
          <w:sz w:val="24"/>
          <w:szCs w:val="24"/>
        </w:rPr>
        <w:t xml:space="preserve">района, а также принятого решения о бюджете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A76AD9" w:rsidRPr="0088143E">
        <w:rPr>
          <w:rFonts w:ascii="Times New Roman" w:hAnsi="Times New Roman" w:cs="Times New Roman"/>
          <w:sz w:val="24"/>
          <w:szCs w:val="24"/>
        </w:rPr>
        <w:t>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без продления периода его действия.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3. Проект бюджетного прогноза (проект изменений бюджетного прогноза) направляется в </w:t>
      </w:r>
      <w:r w:rsidR="00A76AD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 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4. Бюджетный прогноз включает: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основные итоги исполнения бюджета сельского поселения за отчетный период;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прогноз основных характеристик местного бюджета (бюджета сельского поселения 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Pr="0088143E">
        <w:rPr>
          <w:rFonts w:ascii="Times New Roman" w:hAnsi="Times New Roman" w:cs="Times New Roman"/>
          <w:sz w:val="24"/>
          <w:szCs w:val="24"/>
        </w:rPr>
        <w:t>);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показатели финансового обеспечения муниципальных программ на период их действия;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 иные параметры, необходимые для определения основных подходов к формированию бюджетной политики в долгосрочном периоде.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43E">
        <w:rPr>
          <w:rFonts w:ascii="Times New Roman" w:hAnsi="Times New Roman" w:cs="Times New Roman"/>
          <w:sz w:val="24"/>
          <w:szCs w:val="24"/>
        </w:rPr>
        <w:t xml:space="preserve">       5. В целях формирования бюджетного прогноза (проекта изменений бюджетного прогноза) администрация сельского поселения в срок до 15 сентября текущего финансового </w:t>
      </w:r>
      <w:r w:rsidRPr="0088143E">
        <w:rPr>
          <w:rFonts w:ascii="Times New Roman" w:hAnsi="Times New Roman" w:cs="Times New Roman"/>
          <w:sz w:val="24"/>
          <w:szCs w:val="24"/>
        </w:rPr>
        <w:lastRenderedPageBreak/>
        <w:t xml:space="preserve">года направляет в </w:t>
      </w:r>
      <w:r w:rsidR="00A76AD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A76AD9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A76AD9" w:rsidRPr="0088143E">
        <w:rPr>
          <w:rFonts w:ascii="Times New Roman" w:hAnsi="Times New Roman" w:cs="Times New Roman"/>
          <w:sz w:val="24"/>
          <w:szCs w:val="24"/>
        </w:rPr>
        <w:t xml:space="preserve">» Бичурского  района Республики Бурятия </w:t>
      </w:r>
      <w:r w:rsidRPr="0088143E">
        <w:rPr>
          <w:rFonts w:ascii="Times New Roman" w:hAnsi="Times New Roman" w:cs="Times New Roman"/>
          <w:sz w:val="24"/>
          <w:szCs w:val="24"/>
        </w:rPr>
        <w:t xml:space="preserve">параметры прогноза (изменения параметров прогноза) социально-экономического развития </w:t>
      </w:r>
      <w:r w:rsidR="002407A8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2407A8" w:rsidRPr="0088143E">
        <w:rPr>
          <w:rFonts w:ascii="Times New Roman" w:hAnsi="Times New Roman" w:cs="Times New Roman"/>
          <w:sz w:val="24"/>
          <w:szCs w:val="24"/>
        </w:rPr>
        <w:t>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долгосрочный период и пояснительную записку к ним.</w:t>
      </w:r>
      <w:r w:rsidRPr="008814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143E" w:rsidRPr="0088143E" w:rsidRDefault="0088143E" w:rsidP="0088143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43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8143E">
        <w:rPr>
          <w:rFonts w:ascii="Times New Roman" w:hAnsi="Times New Roman" w:cs="Times New Roman"/>
          <w:sz w:val="24"/>
          <w:szCs w:val="24"/>
        </w:rPr>
        <w:t xml:space="preserve">6. Бюджетный прогноз (изменения бюджетного прогноза) утверждается постановлением администрации </w:t>
      </w:r>
      <w:r w:rsidR="002407A8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2407A8" w:rsidRPr="0088143E">
        <w:rPr>
          <w:rFonts w:ascii="Times New Roman" w:hAnsi="Times New Roman" w:cs="Times New Roman"/>
          <w:sz w:val="24"/>
          <w:szCs w:val="24"/>
        </w:rPr>
        <w:t>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в срок, не превышающий двух месяцев со дня официального </w:t>
      </w:r>
      <w:r w:rsidR="002407A8">
        <w:rPr>
          <w:rFonts w:ascii="Times New Roman" w:hAnsi="Times New Roman" w:cs="Times New Roman"/>
          <w:sz w:val="24"/>
          <w:szCs w:val="24"/>
        </w:rPr>
        <w:t>обнародования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решения о бюджете </w:t>
      </w:r>
      <w:r w:rsidR="002407A8" w:rsidRPr="0088143E">
        <w:rPr>
          <w:rFonts w:ascii="Times New Roman" w:hAnsi="Times New Roman" w:cs="Times New Roman"/>
          <w:sz w:val="24"/>
          <w:szCs w:val="24"/>
        </w:rPr>
        <w:t>муниципального образования - сельского поселения «</w:t>
      </w:r>
      <w:r w:rsidR="00EB4544">
        <w:rPr>
          <w:rFonts w:ascii="Times New Roman" w:hAnsi="Times New Roman" w:cs="Times New Roman"/>
          <w:sz w:val="24"/>
          <w:szCs w:val="24"/>
        </w:rPr>
        <w:t>Дунда-Киретское</w:t>
      </w:r>
      <w:r w:rsidR="002407A8" w:rsidRPr="0088143E">
        <w:rPr>
          <w:rFonts w:ascii="Times New Roman" w:hAnsi="Times New Roman" w:cs="Times New Roman"/>
          <w:sz w:val="24"/>
          <w:szCs w:val="24"/>
        </w:rPr>
        <w:t>» Бичурского  района Республики Бурятия</w:t>
      </w:r>
      <w:r w:rsidRPr="008814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88143E" w:rsidRPr="0088143E" w:rsidRDefault="0088143E" w:rsidP="0088143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43E" w:rsidRPr="0088143E" w:rsidRDefault="0088143E" w:rsidP="0088143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D5E" w:rsidRPr="0088143E" w:rsidRDefault="00722D5E" w:rsidP="0088143E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2D5E" w:rsidRPr="0088143E" w:rsidRDefault="00722D5E" w:rsidP="0088143E">
      <w:pPr>
        <w:tabs>
          <w:tab w:val="left" w:pos="1560"/>
        </w:tabs>
        <w:spacing w:after="0"/>
        <w:ind w:left="1571"/>
        <w:rPr>
          <w:rFonts w:ascii="Times New Roman" w:hAnsi="Times New Roman" w:cs="Times New Roman"/>
          <w:sz w:val="24"/>
          <w:szCs w:val="24"/>
        </w:rPr>
      </w:pPr>
    </w:p>
    <w:p w:rsidR="00722D5E" w:rsidRPr="00DB3B0B" w:rsidRDefault="00722D5E" w:rsidP="00722D5E">
      <w:pPr>
        <w:ind w:left="1571"/>
        <w:rPr>
          <w:sz w:val="24"/>
          <w:szCs w:val="24"/>
        </w:rPr>
      </w:pPr>
    </w:p>
    <w:p w:rsidR="00722D5E" w:rsidRPr="00DB3B0B" w:rsidRDefault="00722D5E" w:rsidP="00722D5E">
      <w:pPr>
        <w:rPr>
          <w:sz w:val="24"/>
          <w:szCs w:val="24"/>
        </w:rPr>
      </w:pPr>
    </w:p>
    <w:p w:rsidR="00722D5E" w:rsidRPr="00722D5E" w:rsidRDefault="00722D5E" w:rsidP="00722D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2D5E" w:rsidRPr="00722D5E" w:rsidSect="00722D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5C" w:rsidRDefault="0010315C" w:rsidP="003B08A4">
      <w:pPr>
        <w:spacing w:after="0" w:line="240" w:lineRule="auto"/>
      </w:pPr>
      <w:r>
        <w:separator/>
      </w:r>
    </w:p>
  </w:endnote>
  <w:endnote w:type="continuationSeparator" w:id="0">
    <w:p w:rsidR="0010315C" w:rsidRDefault="0010315C" w:rsidP="003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5C" w:rsidRDefault="0010315C" w:rsidP="003B08A4">
      <w:pPr>
        <w:spacing w:after="0" w:line="240" w:lineRule="auto"/>
      </w:pPr>
      <w:r>
        <w:separator/>
      </w:r>
    </w:p>
  </w:footnote>
  <w:footnote w:type="continuationSeparator" w:id="0">
    <w:p w:rsidR="0010315C" w:rsidRDefault="0010315C" w:rsidP="003B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 w15:restartNumberingAfterBreak="0">
    <w:nsid w:val="241E454C"/>
    <w:multiLevelType w:val="hybridMultilevel"/>
    <w:tmpl w:val="683E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D5E"/>
    <w:rsid w:val="00033985"/>
    <w:rsid w:val="00051BBF"/>
    <w:rsid w:val="0010315C"/>
    <w:rsid w:val="0010700C"/>
    <w:rsid w:val="00182F96"/>
    <w:rsid w:val="001C7660"/>
    <w:rsid w:val="002407A8"/>
    <w:rsid w:val="00274B6F"/>
    <w:rsid w:val="002D59B1"/>
    <w:rsid w:val="003B08A4"/>
    <w:rsid w:val="00445890"/>
    <w:rsid w:val="00466930"/>
    <w:rsid w:val="004D6B65"/>
    <w:rsid w:val="00507179"/>
    <w:rsid w:val="00597875"/>
    <w:rsid w:val="005B73CE"/>
    <w:rsid w:val="00713E34"/>
    <w:rsid w:val="00722D5E"/>
    <w:rsid w:val="00811ED4"/>
    <w:rsid w:val="00862575"/>
    <w:rsid w:val="0088143E"/>
    <w:rsid w:val="008A31EA"/>
    <w:rsid w:val="00912CE0"/>
    <w:rsid w:val="009A11E7"/>
    <w:rsid w:val="009D66EC"/>
    <w:rsid w:val="009F3009"/>
    <w:rsid w:val="00A76AD9"/>
    <w:rsid w:val="00A90DC5"/>
    <w:rsid w:val="00AA7945"/>
    <w:rsid w:val="00C9333A"/>
    <w:rsid w:val="00DA6277"/>
    <w:rsid w:val="00DF3C64"/>
    <w:rsid w:val="00DF466A"/>
    <w:rsid w:val="00E05780"/>
    <w:rsid w:val="00E21773"/>
    <w:rsid w:val="00E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F441"/>
  <w15:docId w15:val="{CC487909-6A28-4A1D-AA5F-4171DA54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A4"/>
    <w:pPr>
      <w:ind w:left="720"/>
      <w:contextualSpacing/>
    </w:pPr>
  </w:style>
  <w:style w:type="paragraph" w:styleId="a4">
    <w:name w:val="No Spacing"/>
    <w:uiPriority w:val="1"/>
    <w:qFormat/>
    <w:rsid w:val="003B08A4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3B08A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8A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08A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9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7AA6-E15C-437A-81CD-9874C8F5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24</cp:revision>
  <cp:lastPrinted>2021-12-16T01:24:00Z</cp:lastPrinted>
  <dcterms:created xsi:type="dcterms:W3CDTF">2017-11-08T14:54:00Z</dcterms:created>
  <dcterms:modified xsi:type="dcterms:W3CDTF">2021-12-16T01:25:00Z</dcterms:modified>
</cp:coreProperties>
</file>