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85" w:rsidRPr="001F3C85" w:rsidRDefault="001F3C85" w:rsidP="001F3C85">
      <w:pPr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204256"/>
          <w:kern w:val="36"/>
          <w:sz w:val="30"/>
          <w:szCs w:val="30"/>
        </w:rPr>
      </w:pPr>
      <w:r w:rsidRPr="001F3C85">
        <w:rPr>
          <w:rFonts w:ascii="Arial" w:eastAsia="Times New Roman" w:hAnsi="Arial" w:cs="Arial"/>
          <w:b/>
          <w:bCs/>
          <w:color w:val="204256"/>
          <w:kern w:val="36"/>
          <w:sz w:val="30"/>
          <w:szCs w:val="30"/>
        </w:rPr>
        <w:t>Информационные системы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b/>
          <w:bCs/>
          <w:color w:val="0D1216"/>
          <w:sz w:val="20"/>
        </w:rPr>
        <w:t>Информационная система удаленного доступа СУФД</w:t>
      </w: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 xml:space="preserve"> – </w:t>
      </w:r>
      <w:proofErr w:type="spellStart"/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онлайн</w:t>
      </w:r>
      <w:proofErr w:type="spellEnd"/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 xml:space="preserve"> производит документооборот с Управлением Федерального казначейства по РБ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Обработка и учет поступлений бюджетных средств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Регистрация и доведение бюджета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Регистрация и учет обязательств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-Периодическая отчетность, бюджетная отчетность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Ведение справочников КБК</w:t>
      </w:r>
    </w:p>
    <w:p w:rsidR="001F3C85" w:rsidRPr="001F3C85" w:rsidRDefault="000D3AAE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D1216"/>
          <w:sz w:val="20"/>
          <w:u w:val="single"/>
        </w:rPr>
        <w:t>2</w:t>
      </w:r>
      <w:r w:rsidR="001F3C85" w:rsidRPr="001F3C85">
        <w:rPr>
          <w:rFonts w:ascii="Verdana" w:eastAsia="Times New Roman" w:hAnsi="Verdana" w:cs="Times New Roman"/>
          <w:b/>
          <w:bCs/>
          <w:color w:val="0D1216"/>
          <w:sz w:val="20"/>
          <w:u w:val="single"/>
        </w:rPr>
        <w:t>.Автоматизированная информационная система «Имущественно  земельный комплекс» АИС ИЗК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Комплексная автоматизация работ и услуг по созданию и ведению реестров объектов недвижимости, земельных участков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Ведется реестр муниципальных служащих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Ежемесячно ведется работа по включению в республиканский регистр муниципальных нормативных правовых актов НПА принятых в администрации МО-СП « Петропавловское»</w:t>
      </w:r>
    </w:p>
    <w:p w:rsidR="001F3C85" w:rsidRPr="001F3C85" w:rsidRDefault="000D3AAE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D1216"/>
          <w:sz w:val="20"/>
          <w:u w:val="single"/>
        </w:rPr>
        <w:t>3</w:t>
      </w:r>
      <w:r w:rsidR="001F3C85" w:rsidRPr="001F3C85">
        <w:rPr>
          <w:rFonts w:ascii="Verdana" w:eastAsia="Times New Roman" w:hAnsi="Verdana" w:cs="Times New Roman"/>
          <w:b/>
          <w:bCs/>
          <w:color w:val="0D1216"/>
          <w:sz w:val="20"/>
          <w:u w:val="single"/>
        </w:rPr>
        <w:t>.Федеральная информационная адресная система ( ФИАС)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присвоение, изменения , аннулирование адресов в государственном адресном реестре</w:t>
      </w:r>
    </w:p>
    <w:p w:rsidR="001F3C85" w:rsidRPr="001F3C85" w:rsidRDefault="000D3AAE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D1216"/>
          <w:sz w:val="20"/>
          <w:u w:val="single"/>
        </w:rPr>
        <w:t>4</w:t>
      </w:r>
      <w:r w:rsidR="001F3C85" w:rsidRPr="001F3C85">
        <w:rPr>
          <w:rFonts w:ascii="Verdana" w:eastAsia="Times New Roman" w:hAnsi="Verdana" w:cs="Times New Roman"/>
          <w:b/>
          <w:bCs/>
          <w:color w:val="0D1216"/>
          <w:sz w:val="20"/>
          <w:u w:val="single"/>
        </w:rPr>
        <w:t>.СОГУ РБ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предоставление государственных и муниципальных услуг в электронной форме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 </w:t>
      </w:r>
    </w:p>
    <w:p w:rsidR="001F3C85" w:rsidRPr="001F3C85" w:rsidRDefault="000D3AAE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>
        <w:rPr>
          <w:rFonts w:ascii="Verdana" w:eastAsia="Times New Roman" w:hAnsi="Verdana" w:cs="Times New Roman"/>
          <w:color w:val="0D1216"/>
          <w:sz w:val="20"/>
          <w:szCs w:val="20"/>
        </w:rPr>
        <w:t>5</w:t>
      </w:r>
      <w:r w:rsidR="001F3C85" w:rsidRPr="001F3C85">
        <w:rPr>
          <w:rFonts w:ascii="Verdana" w:eastAsia="Times New Roman" w:hAnsi="Verdana" w:cs="Times New Roman"/>
          <w:color w:val="0D1216"/>
          <w:sz w:val="20"/>
          <w:szCs w:val="20"/>
        </w:rPr>
        <w:t>.</w:t>
      </w:r>
      <w:r w:rsidR="001F3C85" w:rsidRPr="001F3C85">
        <w:rPr>
          <w:rFonts w:ascii="Verdana" w:eastAsia="Times New Roman" w:hAnsi="Verdana" w:cs="Times New Roman"/>
          <w:b/>
          <w:bCs/>
          <w:color w:val="0D1216"/>
          <w:sz w:val="20"/>
          <w:u w:val="single"/>
        </w:rPr>
        <w:t>ГИС ЖКХ</w:t>
      </w:r>
      <w:r w:rsidR="001F3C85" w:rsidRPr="001F3C85">
        <w:rPr>
          <w:rFonts w:ascii="Verdana" w:eastAsia="Times New Roman" w:hAnsi="Verdana" w:cs="Times New Roman"/>
          <w:color w:val="0D1216"/>
          <w:sz w:val="20"/>
          <w:szCs w:val="20"/>
        </w:rPr>
        <w:t> Государственная информационная система  ЖКХ</w:t>
      </w:r>
    </w:p>
    <w:p w:rsidR="001F3C85" w:rsidRPr="001F3C85" w:rsidRDefault="001F3C85" w:rsidP="001F3C85">
      <w:pPr>
        <w:spacing w:before="180" w:after="180" w:line="240" w:lineRule="auto"/>
        <w:rPr>
          <w:rFonts w:ascii="Verdana" w:eastAsia="Times New Roman" w:hAnsi="Verdana" w:cs="Times New Roman"/>
          <w:color w:val="0D1216"/>
          <w:sz w:val="20"/>
          <w:szCs w:val="20"/>
        </w:rPr>
      </w:pPr>
      <w:r w:rsidRPr="001F3C85">
        <w:rPr>
          <w:rFonts w:ascii="Verdana" w:eastAsia="Times New Roman" w:hAnsi="Verdana" w:cs="Times New Roman"/>
          <w:color w:val="0D1216"/>
          <w:sz w:val="20"/>
          <w:szCs w:val="20"/>
        </w:rPr>
        <w:t>— предоставление услуг ЖКХ в электронной форме</w:t>
      </w:r>
    </w:p>
    <w:p w:rsidR="00535C72" w:rsidRDefault="00535C72"/>
    <w:sectPr w:rsidR="00535C72" w:rsidSect="005E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3C85"/>
    <w:rsid w:val="000D3AAE"/>
    <w:rsid w:val="001F3C85"/>
    <w:rsid w:val="00535C72"/>
    <w:rsid w:val="005E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6"/>
  </w:style>
  <w:style w:type="paragraph" w:styleId="1">
    <w:name w:val="heading 1"/>
    <w:basedOn w:val="a"/>
    <w:link w:val="10"/>
    <w:uiPriority w:val="9"/>
    <w:qFormat/>
    <w:rsid w:val="001F3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C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2018-02-12T06:36:00Z</dcterms:created>
  <dcterms:modified xsi:type="dcterms:W3CDTF">2018-02-12T07:53:00Z</dcterms:modified>
</cp:coreProperties>
</file>