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07" w:rsidRPr="00F05907" w:rsidRDefault="00F05907" w:rsidP="00F05907">
      <w:pPr>
        <w:shd w:val="clear" w:color="auto" w:fill="F6F6F6"/>
        <w:spacing w:line="375" w:lineRule="atLeast"/>
        <w:jc w:val="center"/>
        <w:outlineLvl w:val="1"/>
        <w:rPr>
          <w:rFonts w:ascii="yandex-sans" w:eastAsia="Times New Roman" w:hAnsi="yandex-sans" w:cs="Times New Roman"/>
          <w:b/>
          <w:bCs/>
          <w:color w:val="333333"/>
          <w:sz w:val="30"/>
          <w:szCs w:val="30"/>
        </w:rPr>
      </w:pPr>
      <w:r w:rsidRPr="00F05907">
        <w:rPr>
          <w:rFonts w:ascii="yandex-sans" w:eastAsia="Times New Roman" w:hAnsi="yandex-sans" w:cs="Times New Roman"/>
          <w:b/>
          <w:bCs/>
          <w:color w:val="333333"/>
          <w:sz w:val="30"/>
          <w:szCs w:val="30"/>
        </w:rPr>
        <w:t>Памятка-для-должностных-лиц-действие-в-случае-обнаружения-взрывных-устройств.doc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</w:rPr>
      </w:pPr>
      <w:r w:rsidRPr="00F05907">
        <w:rPr>
          <w:rFonts w:ascii="Times New Roman" w:eastAsia="Times New Roman" w:hAnsi="Times New Roman" w:cs="Times New Roman"/>
          <w:b/>
          <w:bCs/>
          <w:color w:val="000000"/>
          <w:sz w:val="44"/>
        </w:rPr>
        <w:t>Памятка для должностных лиц :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F05907">
        <w:rPr>
          <w:rFonts w:ascii="Times New Roman" w:eastAsia="Times New Roman" w:hAnsi="Times New Roman" w:cs="Times New Roman"/>
          <w:b/>
          <w:bCs/>
          <w:color w:val="000000"/>
          <w:sz w:val="36"/>
        </w:rPr>
        <w:t>действия в случае обнаружения взрывных устройств или подозрительных предметов.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1. Незамедлительно сообщить о случившемся в правоохранительные органы или органы по делам ГОЧС по телефону.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2. Не трогать, не вскрывать и не перемещать находку. Запомнить время ее обнаружения. </w:t>
      </w:r>
      <w:r w:rsidRPr="00F05907">
        <w:rPr>
          <w:rFonts w:ascii="Times New Roman" w:eastAsia="Times New Roman" w:hAnsi="Times New Roman" w:cs="Times New Roman"/>
          <w:b/>
          <w:bCs/>
          <w:color w:val="000000"/>
          <w:sz w:val="26"/>
        </w:rPr>
        <w:t>Помните</w:t>
      </w: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: внешний вид предмета может скрывать его настоящее назначение. В качестве камуфляжа для взрывных устройств используются обычные бытовые предметы: сумки, пакеты, свертки, коробки, игрушки и т.д.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3. Не предпринимать самостоятельно никаких действий с предметами, подозрительными на взрывное устройство – это может привести к их взрыву, многочисленным жертвам и разрушениям!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4. Не подходить к взрывным устройствам и подозрительным предметам (должностным лицам организовать их оцепление) ближе расстояния, указанного в таблице 1.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left="1493" w:firstLine="36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Таблица № 1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left="1493" w:firstLine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b/>
          <w:bCs/>
          <w:color w:val="000000"/>
          <w:sz w:val="26"/>
        </w:rPr>
        <w:t>Рекомендуемые расстояния удаления и оцепления при обнаружении взрывного устройства или предмета похожего на взрывное устройство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1"/>
        <w:gridCol w:w="5498"/>
        <w:gridCol w:w="2986"/>
      </w:tblGrid>
      <w:tr w:rsidR="00F05907" w:rsidRPr="00F05907" w:rsidTr="00F05907">
        <w:trPr>
          <w:trHeight w:val="503"/>
        </w:trPr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№</w:t>
            </w:r>
          </w:p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</w:t>
            </w:r>
            <w:proofErr w:type="spellEnd"/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/</w:t>
            </w:r>
            <w:proofErr w:type="spellStart"/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</w:t>
            </w:r>
            <w:proofErr w:type="spellEnd"/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ВУ или подозрительные предметы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Расстояние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Граната РГД – 5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Не менее 50 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Граната Ф- 1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Не менее 200м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Тротиловая шашка массой 200 гр.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45м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Тротиловая шашка массой 400гр.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55м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Пивная банка 0,33 литра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60м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Чемодан (кейс)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230м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Дорожный чемодан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350м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 типа « Жигули»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460м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 типа «Волга»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580м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Микроавтобус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9870м</w:t>
            </w:r>
          </w:p>
        </w:tc>
      </w:tr>
      <w:tr w:rsidR="00F05907" w:rsidRPr="00F05907" w:rsidTr="00F05907"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Грузовая автомашина (фургон)</w:t>
            </w:r>
          </w:p>
        </w:tc>
        <w:tc>
          <w:tcPr>
            <w:tcW w:w="3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5907" w:rsidRPr="00F05907" w:rsidRDefault="00F05907" w:rsidP="00F05907">
            <w:pPr>
              <w:spacing w:before="100" w:beforeAutospacing="1" w:after="100" w:afterAutospacing="1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5907">
              <w:rPr>
                <w:rFonts w:ascii="Times New Roman" w:eastAsia="Times New Roman" w:hAnsi="Times New Roman" w:cs="Times New Roman"/>
                <w:sz w:val="26"/>
                <w:szCs w:val="26"/>
              </w:rPr>
              <w:t>1240м</w:t>
            </w:r>
          </w:p>
        </w:tc>
      </w:tr>
    </w:tbl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1. Обеспечить возможность беспрепятственного подъезда к месту обнаружения взрывных устройств автомашин правоохранительных органов, скорой помощи, органов управления по делам ГОЧС, служб эксплуатации.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2. Обеспечить присутствие на работе лиц, обнаруживших находку, до прибытия оперативно – следственной группы и фиксацию их данных.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3. В случае необходимости принять решение и обеспечить эвакуацию людей согласно имеющегося плана.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0590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</w:rPr>
        <w:t>Помните</w:t>
      </w:r>
      <w:r w:rsidRPr="00F05907">
        <w:rPr>
          <w:rFonts w:ascii="Times New Roman" w:eastAsia="Times New Roman" w:hAnsi="Times New Roman" w:cs="Times New Roman"/>
          <w:color w:val="000000"/>
          <w:sz w:val="26"/>
          <w:szCs w:val="26"/>
        </w:rPr>
        <w:t> – в соответствии с законодательством руководитель несет персональную ответственность за жизнь и здоровье своих сотрудников.</w:t>
      </w:r>
    </w:p>
    <w:p w:rsidR="00F05907" w:rsidRPr="00F05907" w:rsidRDefault="00F05907" w:rsidP="00F059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F05907">
        <w:rPr>
          <w:rFonts w:ascii="Times New Roman" w:eastAsia="Times New Roman" w:hAnsi="Times New Roman" w:cs="Times New Roman"/>
          <w:b/>
          <w:bCs/>
          <w:color w:val="000000"/>
          <w:sz w:val="36"/>
        </w:rPr>
        <w:t>Комиссия по антитеррору МО «</w:t>
      </w:r>
      <w:proofErr w:type="spellStart"/>
      <w:r w:rsidRPr="00F05907">
        <w:rPr>
          <w:rFonts w:ascii="Times New Roman" w:eastAsia="Times New Roman" w:hAnsi="Times New Roman" w:cs="Times New Roman"/>
          <w:b/>
          <w:bCs/>
          <w:color w:val="000000"/>
          <w:sz w:val="36"/>
        </w:rPr>
        <w:t>Бичурский</w:t>
      </w:r>
      <w:proofErr w:type="spellEnd"/>
      <w:r w:rsidRPr="00F05907">
        <w:rPr>
          <w:rFonts w:ascii="Times New Roman" w:eastAsia="Times New Roman" w:hAnsi="Times New Roman" w:cs="Times New Roman"/>
          <w:b/>
          <w:bCs/>
          <w:color w:val="000000"/>
          <w:sz w:val="36"/>
        </w:rPr>
        <w:t xml:space="preserve"> район»</w:t>
      </w:r>
    </w:p>
    <w:p w:rsidR="00D81BF5" w:rsidRDefault="00D81BF5"/>
    <w:sectPr w:rsidR="00D81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05907"/>
    <w:rsid w:val="00D81BF5"/>
    <w:rsid w:val="00F0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59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590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p1">
    <w:name w:val="p1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F05907"/>
  </w:style>
  <w:style w:type="paragraph" w:customStyle="1" w:styleId="p2">
    <w:name w:val="p2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F05907"/>
  </w:style>
  <w:style w:type="paragraph" w:customStyle="1" w:styleId="p12">
    <w:name w:val="p12"/>
    <w:basedOn w:val="a"/>
    <w:rsid w:val="00F0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4644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00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25762">
                  <w:marLeft w:val="1133"/>
                  <w:marRight w:val="566"/>
                  <w:marTop w:val="850"/>
                  <w:marBottom w:val="8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2018-02-12T06:45:00Z</dcterms:created>
  <dcterms:modified xsi:type="dcterms:W3CDTF">2018-02-12T06:45:00Z</dcterms:modified>
</cp:coreProperties>
</file>